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4AA" w:rsidRPr="00D707AC" w:rsidRDefault="00403AA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  <w:lang w:eastAsia="it-IT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-3175</wp:posOffset>
            </wp:positionV>
            <wp:extent cx="525145" cy="683260"/>
            <wp:effectExtent l="0" t="0" r="8255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sz w:val="22"/>
          <w:szCs w:val="22"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33020</wp:posOffset>
            </wp:positionV>
            <wp:extent cx="525145" cy="679450"/>
            <wp:effectExtent l="0" t="0" r="8255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AA" w:rsidRPr="00D707AC" w:rsidRDefault="00403AA8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-114300</wp:posOffset>
            </wp:positionV>
            <wp:extent cx="677545" cy="741680"/>
            <wp:effectExtent l="0" t="0" r="8255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AA" w:rsidRPr="00D707AC" w:rsidRDefault="00AB04AA">
      <w:pPr>
        <w:jc w:val="center"/>
        <w:rPr>
          <w:rFonts w:ascii="Calibri Light" w:hAnsi="Calibri Light" w:cs="Calibri Light"/>
          <w:sz w:val="22"/>
          <w:szCs w:val="22"/>
        </w:rPr>
      </w:pPr>
    </w:p>
    <w:p w:rsidR="00AB04AA" w:rsidRPr="00D707AC" w:rsidRDefault="00AB04AA">
      <w:pPr>
        <w:jc w:val="center"/>
        <w:rPr>
          <w:rFonts w:ascii="Calibri Light" w:hAnsi="Calibri Light" w:cs="Calibri Light"/>
          <w:sz w:val="22"/>
          <w:szCs w:val="22"/>
        </w:rPr>
      </w:pPr>
    </w:p>
    <w:p w:rsidR="00D707AC" w:rsidRDefault="00D707AC" w:rsidP="00D707AC">
      <w:pPr>
        <w:pStyle w:val="Titolo3"/>
        <w:numPr>
          <w:ilvl w:val="0"/>
          <w:numId w:val="0"/>
        </w:numPr>
        <w:tabs>
          <w:tab w:val="left" w:pos="0"/>
        </w:tabs>
        <w:rPr>
          <w:rFonts w:ascii="Calibri Light" w:hAnsi="Calibri Light" w:cs="Calibri Light"/>
          <w:sz w:val="22"/>
          <w:szCs w:val="22"/>
        </w:rPr>
      </w:pPr>
    </w:p>
    <w:p w:rsidR="00AB04AA" w:rsidRPr="0049696B" w:rsidRDefault="00403AA8" w:rsidP="00D707AC">
      <w:pPr>
        <w:pStyle w:val="Titolo3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 w:rsidRPr="0049696B">
        <w:rPr>
          <w:noProof/>
          <w:sz w:val="28"/>
          <w:szCs w:val="22"/>
          <w:lang w:eastAsia="it-IT"/>
        </w:rPr>
        <w:drawing>
          <wp:anchor distT="0" distB="0" distL="0" distR="0" simplePos="0" relativeHeight="251659264" behindDoc="0" locked="0" layoutInCell="1" allowOverlap="1" wp14:anchorId="48463C2A" wp14:editId="497F03E7">
            <wp:simplePos x="0" y="0"/>
            <wp:positionH relativeFrom="column">
              <wp:posOffset>10160</wp:posOffset>
            </wp:positionH>
            <wp:positionV relativeFrom="paragraph">
              <wp:posOffset>35560</wp:posOffset>
            </wp:positionV>
            <wp:extent cx="1536700" cy="283210"/>
            <wp:effectExtent l="0" t="0" r="6350" b="254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83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4AA" w:rsidRPr="0049696B">
        <w:rPr>
          <w:sz w:val="28"/>
          <w:szCs w:val="22"/>
        </w:rPr>
        <w:t>COMUNE  DI  GANGI</w:t>
      </w:r>
    </w:p>
    <w:p w:rsidR="00AB04AA" w:rsidRPr="0049696B" w:rsidRDefault="00AB04AA">
      <w:pPr>
        <w:pStyle w:val="Didascalia1"/>
        <w:rPr>
          <w:sz w:val="24"/>
          <w:szCs w:val="24"/>
        </w:rPr>
      </w:pPr>
      <w:r w:rsidRPr="0049696B">
        <w:rPr>
          <w:sz w:val="24"/>
          <w:szCs w:val="24"/>
        </w:rPr>
        <w:t>Provincia di Palermo</w:t>
      </w:r>
    </w:p>
    <w:p w:rsidR="00AB04AA" w:rsidRPr="0049696B" w:rsidRDefault="00AB04AA">
      <w:pPr>
        <w:pStyle w:val="Didascalia1"/>
        <w:rPr>
          <w:sz w:val="24"/>
          <w:szCs w:val="24"/>
        </w:rPr>
      </w:pPr>
      <w:r w:rsidRPr="0049696B">
        <w:rPr>
          <w:sz w:val="24"/>
          <w:szCs w:val="24"/>
        </w:rPr>
        <w:t xml:space="preserve">C.F. e P.IVA 00475910824 </w:t>
      </w:r>
    </w:p>
    <w:p w:rsidR="00FC2414" w:rsidRPr="0049696B" w:rsidRDefault="00FC2414">
      <w:pPr>
        <w:pStyle w:val="Titolo1"/>
        <w:rPr>
          <w:b/>
          <w:sz w:val="24"/>
        </w:rPr>
      </w:pPr>
    </w:p>
    <w:p w:rsidR="00AB04AA" w:rsidRPr="0049696B" w:rsidRDefault="00AB04AA">
      <w:pPr>
        <w:pStyle w:val="Titolo1"/>
        <w:rPr>
          <w:b/>
          <w:sz w:val="24"/>
        </w:rPr>
      </w:pPr>
      <w:r w:rsidRPr="0049696B">
        <w:rPr>
          <w:b/>
          <w:sz w:val="24"/>
        </w:rPr>
        <w:t>SETTORE TECNICO LL.PP.</w:t>
      </w:r>
    </w:p>
    <w:p w:rsidR="00AB04AA" w:rsidRPr="0049696B" w:rsidRDefault="00AB04AA">
      <w:pPr>
        <w:jc w:val="center"/>
        <w:rPr>
          <w:b/>
        </w:rPr>
      </w:pPr>
      <w:r w:rsidRPr="0049696B">
        <w:rPr>
          <w:b/>
        </w:rPr>
        <w:t>MANUTENZIONI E PROVVEDITORATO</w:t>
      </w:r>
    </w:p>
    <w:p w:rsidR="00FC2414" w:rsidRPr="0049696B" w:rsidRDefault="00FC2414">
      <w:pPr>
        <w:rPr>
          <w:b/>
        </w:rPr>
      </w:pPr>
    </w:p>
    <w:p w:rsidR="00193EFB" w:rsidRPr="0049696B" w:rsidRDefault="00AB04AA">
      <w:pPr>
        <w:rPr>
          <w:b/>
        </w:rPr>
      </w:pPr>
      <w:r w:rsidRPr="0049696B">
        <w:rPr>
          <w:b/>
        </w:rPr>
        <w:t xml:space="preserve">Determinazione  </w:t>
      </w:r>
      <w:r w:rsidR="00D707AC" w:rsidRPr="0049696B">
        <w:rPr>
          <w:b/>
        </w:rPr>
        <w:t>n.</w:t>
      </w:r>
      <w:r w:rsidR="0045294B">
        <w:rPr>
          <w:b/>
        </w:rPr>
        <w:t xml:space="preserve"> </w:t>
      </w:r>
      <w:r w:rsidR="007B5DB5">
        <w:rPr>
          <w:b/>
        </w:rPr>
        <w:t>326</w:t>
      </w:r>
      <w:r w:rsidR="0045294B">
        <w:rPr>
          <w:b/>
        </w:rPr>
        <w:t>/Settore Tecnico LL.PP.</w:t>
      </w:r>
    </w:p>
    <w:p w:rsidR="00AB04AA" w:rsidRPr="0049696B" w:rsidRDefault="003E6D07">
      <w:r w:rsidRPr="0049696B">
        <w:rPr>
          <w:b/>
        </w:rPr>
        <w:t>Registro Generale  n</w:t>
      </w:r>
      <w:r w:rsidR="00AB04AA" w:rsidRPr="0049696B">
        <w:rPr>
          <w:b/>
        </w:rPr>
        <w:t>.</w:t>
      </w:r>
      <w:r w:rsidR="0049696B" w:rsidRPr="0049696B">
        <w:rPr>
          <w:b/>
        </w:rPr>
        <w:t>______</w:t>
      </w:r>
      <w:r w:rsidRPr="0049696B">
        <w:rPr>
          <w:b/>
        </w:rPr>
        <w:t xml:space="preserve"> </w:t>
      </w:r>
      <w:r w:rsidR="00AB04AA" w:rsidRPr="0049696B">
        <w:rPr>
          <w:b/>
        </w:rPr>
        <w:t>del</w:t>
      </w:r>
      <w:r w:rsidRPr="0049696B">
        <w:rPr>
          <w:b/>
        </w:rPr>
        <w:t xml:space="preserve"> </w:t>
      </w:r>
      <w:r w:rsidR="0049696B" w:rsidRPr="0049696B">
        <w:rPr>
          <w:b/>
        </w:rPr>
        <w:t>___________</w:t>
      </w:r>
    </w:p>
    <w:p w:rsidR="00AB04AA" w:rsidRPr="0049696B" w:rsidRDefault="00AB04AA">
      <w:pPr>
        <w:jc w:val="center"/>
        <w:rPr>
          <w:b/>
        </w:rPr>
      </w:pPr>
      <w:r w:rsidRPr="0049696B">
        <w:t xml:space="preserve">                   </w:t>
      </w:r>
    </w:p>
    <w:p w:rsidR="00821780" w:rsidRDefault="00AB04AA" w:rsidP="004751A0">
      <w:pPr>
        <w:overflowPunct w:val="0"/>
        <w:autoSpaceDE w:val="0"/>
        <w:snapToGrid w:val="0"/>
        <w:ind w:left="1418" w:right="214" w:hanging="1418"/>
        <w:jc w:val="both"/>
        <w:textAlignment w:val="baseline"/>
        <w:rPr>
          <w:sz w:val="22"/>
          <w:szCs w:val="22"/>
        </w:rPr>
      </w:pPr>
      <w:r w:rsidRPr="0049696B">
        <w:rPr>
          <w:b/>
        </w:rPr>
        <w:t>OGGETTO:</w:t>
      </w:r>
      <w:r w:rsidR="00AF2048">
        <w:rPr>
          <w:b/>
        </w:rPr>
        <w:t xml:space="preserve"> </w:t>
      </w:r>
      <w:r w:rsidR="008B0D6D" w:rsidRPr="008B0D6D">
        <w:rPr>
          <w:sz w:val="22"/>
          <w:szCs w:val="22"/>
        </w:rPr>
        <w:t>Approvazione verbale di seduta deserta e indizione</w:t>
      </w:r>
      <w:r w:rsidR="008B0D6D">
        <w:rPr>
          <w:b/>
        </w:rPr>
        <w:t xml:space="preserve"> </w:t>
      </w:r>
      <w:r w:rsidR="008B0D6D">
        <w:rPr>
          <w:sz w:val="22"/>
          <w:szCs w:val="22"/>
        </w:rPr>
        <w:t xml:space="preserve">nuova </w:t>
      </w:r>
      <w:r w:rsidR="006346FF">
        <w:rPr>
          <w:sz w:val="22"/>
          <w:szCs w:val="22"/>
        </w:rPr>
        <w:t xml:space="preserve"> manifestazion</w:t>
      </w:r>
      <w:r w:rsidR="008B0D6D">
        <w:rPr>
          <w:sz w:val="22"/>
          <w:szCs w:val="22"/>
        </w:rPr>
        <w:t>e</w:t>
      </w:r>
      <w:r w:rsidR="006346FF">
        <w:rPr>
          <w:sz w:val="22"/>
          <w:szCs w:val="22"/>
        </w:rPr>
        <w:t xml:space="preserve"> di interesse </w:t>
      </w:r>
      <w:r w:rsidR="00F54765">
        <w:rPr>
          <w:sz w:val="22"/>
          <w:szCs w:val="22"/>
        </w:rPr>
        <w:t xml:space="preserve"> </w:t>
      </w:r>
      <w:r w:rsidR="009E7255" w:rsidRPr="00AF2048">
        <w:rPr>
          <w:sz w:val="22"/>
          <w:szCs w:val="22"/>
        </w:rPr>
        <w:t xml:space="preserve">ai fini di individuare l'operatore economico a cui affidare </w:t>
      </w:r>
      <w:r w:rsidR="005E765B">
        <w:rPr>
          <w:sz w:val="22"/>
          <w:szCs w:val="22"/>
        </w:rPr>
        <w:t xml:space="preserve">la fornitura di un organo liturgico </w:t>
      </w:r>
      <w:r w:rsidR="00BC6748">
        <w:rPr>
          <w:sz w:val="22"/>
          <w:szCs w:val="22"/>
        </w:rPr>
        <w:t xml:space="preserve">nell’ambito </w:t>
      </w:r>
      <w:r w:rsidR="005E765B">
        <w:rPr>
          <w:sz w:val="22"/>
          <w:szCs w:val="22"/>
        </w:rPr>
        <w:t>del progetto</w:t>
      </w:r>
      <w:r w:rsidR="009E7255" w:rsidRPr="00AF2048">
        <w:rPr>
          <w:sz w:val="22"/>
          <w:szCs w:val="22"/>
        </w:rPr>
        <w:t xml:space="preserve"> di “</w:t>
      </w:r>
      <w:r w:rsidR="00821780" w:rsidRPr="00821780">
        <w:rPr>
          <w:sz w:val="22"/>
          <w:szCs w:val="22"/>
        </w:rPr>
        <w:t>Rifacimento della copertura e restauro dei prospetti nella chiesa del SS. Salvatore</w:t>
      </w:r>
      <w:r w:rsidR="009E7255" w:rsidRPr="00AF2048">
        <w:rPr>
          <w:sz w:val="22"/>
          <w:szCs w:val="22"/>
        </w:rPr>
        <w:t>”</w:t>
      </w:r>
      <w:r w:rsidR="00104A24">
        <w:rPr>
          <w:sz w:val="22"/>
          <w:szCs w:val="22"/>
        </w:rPr>
        <w:t>,</w:t>
      </w:r>
      <w:r w:rsidR="009E7255" w:rsidRPr="00AF2048">
        <w:rPr>
          <w:sz w:val="22"/>
          <w:szCs w:val="22"/>
        </w:rPr>
        <w:t xml:space="preserve"> mediante procedura </w:t>
      </w:r>
      <w:r w:rsidR="000E7B9B">
        <w:rPr>
          <w:sz w:val="22"/>
          <w:szCs w:val="22"/>
        </w:rPr>
        <w:t>negoziata</w:t>
      </w:r>
      <w:r w:rsidR="008B0D6D">
        <w:rPr>
          <w:sz w:val="22"/>
          <w:szCs w:val="22"/>
        </w:rPr>
        <w:t>,</w:t>
      </w:r>
      <w:r w:rsidR="008B0D6D" w:rsidRPr="008B0D6D">
        <w:t xml:space="preserve"> </w:t>
      </w:r>
      <w:r w:rsidR="008B0D6D" w:rsidRPr="008B0D6D">
        <w:rPr>
          <w:sz w:val="22"/>
          <w:szCs w:val="22"/>
        </w:rPr>
        <w:t xml:space="preserve">ai sensi dell’art. 32, comma 2, lettera b, del </w:t>
      </w:r>
      <w:proofErr w:type="spellStart"/>
      <w:r w:rsidR="008B0D6D" w:rsidRPr="008B0D6D">
        <w:rPr>
          <w:sz w:val="22"/>
          <w:szCs w:val="22"/>
        </w:rPr>
        <w:t>d.lgs</w:t>
      </w:r>
      <w:proofErr w:type="spellEnd"/>
      <w:r w:rsidR="008B0D6D" w:rsidRPr="008B0D6D">
        <w:rPr>
          <w:sz w:val="22"/>
          <w:szCs w:val="22"/>
        </w:rPr>
        <w:t xml:space="preserve"> n. 50/2016</w:t>
      </w:r>
      <w:r w:rsidR="008B0D6D">
        <w:rPr>
          <w:sz w:val="22"/>
          <w:szCs w:val="22"/>
        </w:rPr>
        <w:t xml:space="preserve"> </w:t>
      </w:r>
      <w:r w:rsidR="009E7255" w:rsidRPr="00AF2048">
        <w:rPr>
          <w:sz w:val="22"/>
          <w:szCs w:val="22"/>
        </w:rPr>
        <w:t>.</w:t>
      </w:r>
    </w:p>
    <w:p w:rsidR="00597076" w:rsidRDefault="005C354C" w:rsidP="00821780">
      <w:pPr>
        <w:overflowPunct w:val="0"/>
        <w:autoSpaceDE w:val="0"/>
        <w:snapToGrid w:val="0"/>
        <w:ind w:left="1418" w:right="214" w:hanging="1418"/>
        <w:jc w:val="both"/>
        <w:textAlignment w:val="baseline"/>
        <w:rPr>
          <w:sz w:val="22"/>
          <w:szCs w:val="22"/>
        </w:rPr>
      </w:pPr>
      <w:r w:rsidRPr="003B355F">
        <w:rPr>
          <w:b/>
        </w:rPr>
        <w:t xml:space="preserve">                     </w:t>
      </w:r>
      <w:r w:rsidR="009E7255" w:rsidRPr="003B355F">
        <w:rPr>
          <w:sz w:val="22"/>
          <w:szCs w:val="22"/>
        </w:rPr>
        <w:t xml:space="preserve"> </w:t>
      </w:r>
      <w:r w:rsidR="00821780" w:rsidRPr="003B355F">
        <w:rPr>
          <w:sz w:val="22"/>
          <w:szCs w:val="22"/>
        </w:rPr>
        <w:t>CUP:  I84H12000090006       CIG:</w:t>
      </w:r>
      <w:r w:rsidR="008B0D6D">
        <w:rPr>
          <w:sz w:val="22"/>
          <w:szCs w:val="22"/>
        </w:rPr>
        <w:t xml:space="preserve">   </w:t>
      </w:r>
      <w:r w:rsidR="00F01D46" w:rsidRPr="00F01D46">
        <w:rPr>
          <w:sz w:val="22"/>
          <w:szCs w:val="22"/>
        </w:rPr>
        <w:t>ZC02962A02</w:t>
      </w:r>
      <w:r w:rsidR="008B0D6D">
        <w:rPr>
          <w:sz w:val="22"/>
          <w:szCs w:val="22"/>
        </w:rPr>
        <w:t xml:space="preserve">        </w:t>
      </w:r>
      <w:r w:rsidR="00821780" w:rsidRPr="003B355F">
        <w:rPr>
          <w:sz w:val="22"/>
          <w:szCs w:val="22"/>
        </w:rPr>
        <w:t xml:space="preserve">   Cod. </w:t>
      </w:r>
      <w:r w:rsidR="00821780" w:rsidRPr="00821780">
        <w:rPr>
          <w:sz w:val="22"/>
          <w:szCs w:val="22"/>
        </w:rPr>
        <w:t>Caronte:  SI_1_17152</w:t>
      </w:r>
    </w:p>
    <w:p w:rsidR="00821780" w:rsidRPr="00821780" w:rsidRDefault="00821780" w:rsidP="00821780">
      <w:pPr>
        <w:overflowPunct w:val="0"/>
        <w:autoSpaceDE w:val="0"/>
        <w:snapToGrid w:val="0"/>
        <w:ind w:left="1418" w:right="214" w:hanging="1418"/>
        <w:jc w:val="both"/>
        <w:textAlignment w:val="baseline"/>
        <w:rPr>
          <w:b/>
        </w:rPr>
      </w:pPr>
    </w:p>
    <w:p w:rsidR="00AB04AA" w:rsidRPr="0049696B" w:rsidRDefault="00AB04AA" w:rsidP="00193EFB">
      <w:pPr>
        <w:jc w:val="center"/>
        <w:rPr>
          <w:b/>
        </w:rPr>
      </w:pPr>
      <w:r w:rsidRPr="0049696B">
        <w:t xml:space="preserve">Assunta nel giorno </w:t>
      </w:r>
      <w:r w:rsidR="005878BD" w:rsidRPr="005878BD">
        <w:rPr>
          <w:b/>
        </w:rPr>
        <w:t>tre</w:t>
      </w:r>
      <w:r w:rsidR="008B0D6D">
        <w:rPr>
          <w:b/>
        </w:rPr>
        <w:t>ntuno</w:t>
      </w:r>
      <w:r w:rsidR="005878BD">
        <w:t xml:space="preserve"> </w:t>
      </w:r>
      <w:r w:rsidRPr="0049696B">
        <w:rPr>
          <w:b/>
        </w:rPr>
        <w:t xml:space="preserve"> </w:t>
      </w:r>
      <w:r w:rsidRPr="0049696B">
        <w:t xml:space="preserve">del mese di </w:t>
      </w:r>
      <w:r w:rsidR="005E765B">
        <w:t xml:space="preserve"> </w:t>
      </w:r>
      <w:r w:rsidR="005878BD" w:rsidRPr="005878BD">
        <w:rPr>
          <w:b/>
        </w:rPr>
        <w:t>Luglio</w:t>
      </w:r>
      <w:r w:rsidR="005E765B">
        <w:t xml:space="preserve">  </w:t>
      </w:r>
      <w:r w:rsidR="004751A0">
        <w:rPr>
          <w:b/>
        </w:rPr>
        <w:t xml:space="preserve"> </w:t>
      </w:r>
      <w:r w:rsidRPr="0049696B">
        <w:rPr>
          <w:b/>
          <w:bCs/>
        </w:rPr>
        <w:t xml:space="preserve"> </w:t>
      </w:r>
      <w:r w:rsidRPr="0049696B">
        <w:t>dell’anno</w:t>
      </w:r>
      <w:r w:rsidR="00193EFB" w:rsidRPr="0049696B">
        <w:rPr>
          <w:b/>
          <w:bCs/>
        </w:rPr>
        <w:t xml:space="preserve"> 201</w:t>
      </w:r>
      <w:r w:rsidR="005E765B">
        <w:rPr>
          <w:b/>
          <w:bCs/>
        </w:rPr>
        <w:t>9</w:t>
      </w:r>
    </w:p>
    <w:p w:rsidR="00AB04AA" w:rsidRPr="0049696B" w:rsidRDefault="00AB04AA">
      <w:pPr>
        <w:pStyle w:val="Didascalia1"/>
        <w:jc w:val="both"/>
        <w:rPr>
          <w:i w:val="0"/>
          <w:iCs/>
          <w:sz w:val="24"/>
          <w:szCs w:val="24"/>
        </w:rPr>
      </w:pPr>
    </w:p>
    <w:p w:rsidR="00AB04AA" w:rsidRPr="0049696B" w:rsidRDefault="00AB04AA">
      <w:pPr>
        <w:pStyle w:val="Titolo1"/>
        <w:rPr>
          <w:sz w:val="24"/>
        </w:rPr>
      </w:pPr>
      <w:r w:rsidRPr="0049696B">
        <w:rPr>
          <w:b/>
          <w:bCs/>
          <w:sz w:val="24"/>
        </w:rPr>
        <w:t>IL RESPONSABILE DEL SETTORE</w:t>
      </w:r>
    </w:p>
    <w:p w:rsidR="00D707AC" w:rsidRPr="0049696B" w:rsidRDefault="00D707AC"/>
    <w:p w:rsidR="0049696B" w:rsidRDefault="0049696B" w:rsidP="0049696B">
      <w:pPr>
        <w:overflowPunct w:val="0"/>
        <w:autoSpaceDE w:val="0"/>
        <w:textAlignment w:val="baseline"/>
        <w:rPr>
          <w:b/>
          <w:bCs/>
          <w:sz w:val="22"/>
          <w:szCs w:val="22"/>
        </w:rPr>
      </w:pPr>
      <w:r w:rsidRPr="0049696B">
        <w:rPr>
          <w:b/>
          <w:bCs/>
          <w:sz w:val="22"/>
          <w:szCs w:val="22"/>
        </w:rPr>
        <w:t>Premesso che:</w:t>
      </w:r>
    </w:p>
    <w:p w:rsidR="00CF3581" w:rsidRPr="0049696B" w:rsidRDefault="00CF3581" w:rsidP="0049696B">
      <w:pPr>
        <w:overflowPunct w:val="0"/>
        <w:autoSpaceDE w:val="0"/>
        <w:textAlignment w:val="baseline"/>
        <w:rPr>
          <w:sz w:val="22"/>
          <w:szCs w:val="22"/>
          <w:lang w:val="en-US"/>
        </w:rPr>
      </w:pPr>
    </w:p>
    <w:p w:rsidR="00821780" w:rsidRDefault="00821780" w:rsidP="00821780">
      <w:pPr>
        <w:numPr>
          <w:ilvl w:val="0"/>
          <w:numId w:val="12"/>
        </w:numPr>
        <w:overflowPunct w:val="0"/>
        <w:autoSpaceDE w:val="0"/>
        <w:spacing w:line="200" w:lineRule="atLeast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>Con determina sindacale n° 15 del 18 Agosto 2015, il sottoscritto ing. Cataldo Andaloro è stato nominato Responsabile Unico del procedimento per l’esecuzione dei lavori in oggetto;</w:t>
      </w:r>
    </w:p>
    <w:p w:rsidR="00821780" w:rsidRPr="00821780" w:rsidRDefault="00821780" w:rsidP="00821780">
      <w:pPr>
        <w:numPr>
          <w:ilvl w:val="0"/>
          <w:numId w:val="12"/>
        </w:numPr>
        <w:overflowPunct w:val="0"/>
        <w:autoSpaceDE w:val="0"/>
        <w:spacing w:line="20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Con determina n° 556/Settore Tecnico LL.PP. del 29.12.2017, il RUP ha approvato il progetto esecutivo;</w:t>
      </w:r>
    </w:p>
    <w:p w:rsidR="00821780" w:rsidRDefault="00821780" w:rsidP="00821780">
      <w:pPr>
        <w:overflowPunct w:val="0"/>
        <w:autoSpaceDE w:val="0"/>
        <w:ind w:left="720" w:right="-824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>Il quadro economico del progetto aggiornato risulta così definito:</w:t>
      </w:r>
    </w:p>
    <w:p w:rsidR="00821780" w:rsidRPr="00821780" w:rsidRDefault="00821780" w:rsidP="00821780">
      <w:pPr>
        <w:overflowPunct w:val="0"/>
        <w:autoSpaceDE w:val="0"/>
        <w:ind w:left="720" w:right="-824"/>
        <w:jc w:val="both"/>
        <w:textAlignment w:val="baseline"/>
        <w:rPr>
          <w:sz w:val="22"/>
          <w:szCs w:val="22"/>
        </w:rPr>
      </w:pPr>
    </w:p>
    <w:p w:rsidR="00821780" w:rsidRPr="00821780" w:rsidRDefault="00821780" w:rsidP="00821780">
      <w:pPr>
        <w:overflowPunct w:val="0"/>
        <w:autoSpaceDE w:val="0"/>
        <w:ind w:left="720" w:right="-824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>A -  Lavori :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ab/>
        <w:t xml:space="preserve">       L -  Lavori  a base d’asta</w:t>
      </w:r>
      <w:r w:rsidRPr="00821780">
        <w:rPr>
          <w:sz w:val="22"/>
          <w:szCs w:val="22"/>
        </w:rPr>
        <w:tab/>
        <w:t xml:space="preserve">                           Euro  279.445,31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ab/>
        <w:t xml:space="preserve">       O - Oneri per la sicurezza                        </w:t>
      </w:r>
      <w:r>
        <w:rPr>
          <w:sz w:val="22"/>
          <w:szCs w:val="22"/>
        </w:rPr>
        <w:t xml:space="preserve"> </w:t>
      </w:r>
      <w:r w:rsidRPr="00821780">
        <w:rPr>
          <w:sz w:val="22"/>
          <w:szCs w:val="22"/>
        </w:rPr>
        <w:t xml:space="preserve">     “          </w:t>
      </w:r>
      <w:r w:rsidRPr="00821780">
        <w:rPr>
          <w:sz w:val="22"/>
          <w:szCs w:val="22"/>
          <w:u w:val="single"/>
        </w:rPr>
        <w:t>29.261,94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 xml:space="preserve">                                                      Sommano</w:t>
      </w:r>
      <w:r w:rsidRPr="0082178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821780">
        <w:rPr>
          <w:sz w:val="22"/>
          <w:szCs w:val="22"/>
        </w:rPr>
        <w:t xml:space="preserve">       Euro  308.707,25</w:t>
      </w:r>
      <w:r w:rsidRPr="00821780">
        <w:rPr>
          <w:sz w:val="22"/>
          <w:szCs w:val="22"/>
        </w:rPr>
        <w:tab/>
        <w:t xml:space="preserve">         Euro 308.707,25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>B -      Somme a disposizione dell’Amministrazione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 xml:space="preserve">1-    I.V.A.  10% sui lavori               </w:t>
      </w:r>
      <w:r w:rsidRPr="00821780">
        <w:rPr>
          <w:sz w:val="22"/>
          <w:szCs w:val="22"/>
        </w:rPr>
        <w:tab/>
      </w:r>
      <w:r w:rsidRPr="00821780">
        <w:rPr>
          <w:sz w:val="22"/>
          <w:szCs w:val="22"/>
        </w:rPr>
        <w:tab/>
      </w:r>
      <w:r w:rsidRPr="00821780">
        <w:rPr>
          <w:sz w:val="22"/>
          <w:szCs w:val="22"/>
        </w:rPr>
        <w:tab/>
        <w:t>Euro     30.870,73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>2 -   imprevisti</w:t>
      </w:r>
      <w:r w:rsidRPr="00821780">
        <w:rPr>
          <w:sz w:val="22"/>
          <w:szCs w:val="22"/>
        </w:rPr>
        <w:tab/>
      </w:r>
      <w:r w:rsidRPr="00821780">
        <w:rPr>
          <w:sz w:val="22"/>
          <w:szCs w:val="22"/>
        </w:rPr>
        <w:tab/>
      </w:r>
      <w:r w:rsidRPr="00821780">
        <w:rPr>
          <w:sz w:val="22"/>
          <w:szCs w:val="22"/>
        </w:rPr>
        <w:tab/>
        <w:t xml:space="preserve">                                      </w:t>
      </w:r>
      <w:r w:rsidRPr="00821780">
        <w:rPr>
          <w:sz w:val="22"/>
          <w:szCs w:val="22"/>
        </w:rPr>
        <w:tab/>
        <w:t xml:space="preserve">“           21.543,27   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>3-    Oneri di conferimento a discarica</w:t>
      </w:r>
      <w:r w:rsidRPr="00821780">
        <w:rPr>
          <w:sz w:val="22"/>
          <w:szCs w:val="22"/>
        </w:rPr>
        <w:tab/>
        <w:t xml:space="preserve">                 </w:t>
      </w:r>
      <w:r w:rsidRPr="00821780">
        <w:rPr>
          <w:sz w:val="22"/>
          <w:szCs w:val="22"/>
        </w:rPr>
        <w:tab/>
        <w:t>“             3.000,00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>4-     Direzione lavori e sicurezza</w:t>
      </w:r>
      <w:r w:rsidRPr="00821780">
        <w:rPr>
          <w:sz w:val="22"/>
          <w:szCs w:val="22"/>
        </w:rPr>
        <w:tab/>
      </w:r>
      <w:r w:rsidRPr="00821780">
        <w:rPr>
          <w:sz w:val="22"/>
          <w:szCs w:val="22"/>
        </w:rPr>
        <w:tab/>
      </w:r>
      <w:r w:rsidRPr="00821780">
        <w:rPr>
          <w:sz w:val="22"/>
          <w:szCs w:val="22"/>
        </w:rPr>
        <w:tab/>
        <w:t>“           39.196,00</w:t>
      </w:r>
    </w:p>
    <w:p w:rsid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 xml:space="preserve">5-    IVA + oneri punto B4                     </w:t>
      </w:r>
      <w:r w:rsidRPr="00821780">
        <w:rPr>
          <w:sz w:val="22"/>
          <w:szCs w:val="22"/>
        </w:rPr>
        <w:tab/>
        <w:t xml:space="preserve">               </w:t>
      </w:r>
      <w:r w:rsidRPr="00821780">
        <w:rPr>
          <w:sz w:val="22"/>
          <w:szCs w:val="22"/>
        </w:rPr>
        <w:tab/>
        <w:t xml:space="preserve">“    </w:t>
      </w:r>
      <w:r>
        <w:rPr>
          <w:sz w:val="22"/>
          <w:szCs w:val="22"/>
        </w:rPr>
        <w:t xml:space="preserve"> </w:t>
      </w:r>
      <w:r w:rsidRPr="00821780">
        <w:rPr>
          <w:sz w:val="22"/>
          <w:szCs w:val="22"/>
        </w:rPr>
        <w:t xml:space="preserve">      10.535,88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 xml:space="preserve">6-    Versamento ANAC                        </w:t>
      </w:r>
      <w:r w:rsidRPr="00821780">
        <w:rPr>
          <w:sz w:val="22"/>
          <w:szCs w:val="22"/>
        </w:rPr>
        <w:tab/>
      </w:r>
      <w:r w:rsidRPr="00821780">
        <w:rPr>
          <w:sz w:val="22"/>
          <w:szCs w:val="22"/>
        </w:rPr>
        <w:tab/>
      </w:r>
      <w:r w:rsidRPr="00821780">
        <w:rPr>
          <w:sz w:val="22"/>
          <w:szCs w:val="22"/>
        </w:rPr>
        <w:tab/>
        <w:t xml:space="preserve">“              </w:t>
      </w:r>
      <w:r>
        <w:rPr>
          <w:sz w:val="22"/>
          <w:szCs w:val="22"/>
        </w:rPr>
        <w:t xml:space="preserve"> </w:t>
      </w:r>
      <w:r w:rsidRPr="00821780">
        <w:rPr>
          <w:sz w:val="22"/>
          <w:szCs w:val="22"/>
        </w:rPr>
        <w:t xml:space="preserve"> 225,00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>7-    Diritti ASP</w:t>
      </w:r>
      <w:r w:rsidRPr="00821780">
        <w:rPr>
          <w:sz w:val="22"/>
          <w:szCs w:val="22"/>
        </w:rPr>
        <w:tab/>
        <w:t xml:space="preserve">                                     </w:t>
      </w:r>
      <w:r w:rsidRPr="00821780">
        <w:rPr>
          <w:sz w:val="22"/>
          <w:szCs w:val="22"/>
        </w:rPr>
        <w:tab/>
      </w:r>
      <w:r w:rsidRPr="00821780">
        <w:rPr>
          <w:sz w:val="22"/>
          <w:szCs w:val="22"/>
        </w:rPr>
        <w:tab/>
      </w:r>
      <w:r w:rsidRPr="00821780">
        <w:rPr>
          <w:sz w:val="22"/>
          <w:szCs w:val="22"/>
        </w:rPr>
        <w:tab/>
      </w:r>
      <w:r>
        <w:rPr>
          <w:sz w:val="22"/>
          <w:szCs w:val="22"/>
        </w:rPr>
        <w:t>“</w:t>
      </w:r>
      <w:r w:rsidRPr="0082178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821780">
        <w:rPr>
          <w:sz w:val="22"/>
          <w:szCs w:val="22"/>
        </w:rPr>
        <w:t xml:space="preserve"> 180,00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 xml:space="preserve">8-  Competenze collaudo statico                           </w:t>
      </w:r>
      <w:r w:rsidRPr="00821780">
        <w:rPr>
          <w:sz w:val="22"/>
          <w:szCs w:val="22"/>
        </w:rPr>
        <w:tab/>
        <w:t xml:space="preserve">“            </w:t>
      </w:r>
      <w:r>
        <w:rPr>
          <w:sz w:val="22"/>
          <w:szCs w:val="22"/>
        </w:rPr>
        <w:t xml:space="preserve"> </w:t>
      </w:r>
      <w:r w:rsidRPr="00821780">
        <w:rPr>
          <w:sz w:val="22"/>
          <w:szCs w:val="22"/>
        </w:rPr>
        <w:t>4.663,35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>9-  Analisi di laboratorio e verifiche tecniche</w:t>
      </w:r>
      <w:r w:rsidRPr="00821780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</w:t>
      </w:r>
      <w:r w:rsidRPr="00821780">
        <w:rPr>
          <w:sz w:val="22"/>
          <w:szCs w:val="22"/>
        </w:rPr>
        <w:t xml:space="preserve"> “          </w:t>
      </w:r>
      <w:r>
        <w:rPr>
          <w:sz w:val="22"/>
          <w:szCs w:val="22"/>
        </w:rPr>
        <w:t xml:space="preserve"> </w:t>
      </w:r>
      <w:r w:rsidRPr="00821780">
        <w:rPr>
          <w:sz w:val="22"/>
          <w:szCs w:val="22"/>
        </w:rPr>
        <w:t xml:space="preserve">  6.000,00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  <w:u w:val="single"/>
        </w:rPr>
      </w:pPr>
      <w:r w:rsidRPr="00821780">
        <w:rPr>
          <w:sz w:val="22"/>
          <w:szCs w:val="22"/>
        </w:rPr>
        <w:t xml:space="preserve">10-  Fornitura organo + IVA                                            </w:t>
      </w:r>
      <w:r>
        <w:rPr>
          <w:sz w:val="22"/>
          <w:szCs w:val="22"/>
        </w:rPr>
        <w:t xml:space="preserve">“           </w:t>
      </w:r>
      <w:r w:rsidRPr="00821780">
        <w:rPr>
          <w:sz w:val="22"/>
          <w:szCs w:val="22"/>
          <w:u w:val="single"/>
        </w:rPr>
        <w:t>19.478,52</w:t>
      </w:r>
    </w:p>
    <w:p w:rsidR="00821780" w:rsidRPr="00821780" w:rsidRDefault="00821780" w:rsidP="00821780">
      <w:pPr>
        <w:overflowPunct w:val="0"/>
        <w:autoSpaceDE w:val="0"/>
        <w:ind w:left="720" w:right="-822"/>
        <w:jc w:val="both"/>
        <w:textAlignment w:val="baseline"/>
        <w:rPr>
          <w:sz w:val="22"/>
          <w:szCs w:val="22"/>
        </w:rPr>
      </w:pPr>
      <w:r w:rsidRPr="00821780">
        <w:rPr>
          <w:sz w:val="22"/>
          <w:szCs w:val="22"/>
        </w:rPr>
        <w:t xml:space="preserve">                                                    Sommano</w:t>
      </w:r>
      <w:r w:rsidRPr="00821780">
        <w:rPr>
          <w:sz w:val="22"/>
          <w:szCs w:val="22"/>
        </w:rPr>
        <w:tab/>
      </w:r>
      <w:r w:rsidRPr="00821780">
        <w:rPr>
          <w:sz w:val="22"/>
          <w:szCs w:val="22"/>
        </w:rPr>
        <w:tab/>
        <w:t xml:space="preserve">“        </w:t>
      </w:r>
      <w:r>
        <w:rPr>
          <w:sz w:val="22"/>
          <w:szCs w:val="22"/>
        </w:rPr>
        <w:t xml:space="preserve"> </w:t>
      </w:r>
      <w:r w:rsidRPr="00821780">
        <w:rPr>
          <w:sz w:val="22"/>
          <w:szCs w:val="22"/>
        </w:rPr>
        <w:t xml:space="preserve">135.692,75         Euro   </w:t>
      </w:r>
      <w:r w:rsidRPr="00821780">
        <w:rPr>
          <w:sz w:val="22"/>
          <w:szCs w:val="22"/>
          <w:u w:val="single"/>
        </w:rPr>
        <w:t>135.692,75</w:t>
      </w:r>
      <w:r w:rsidRPr="00821780">
        <w:rPr>
          <w:sz w:val="22"/>
          <w:szCs w:val="22"/>
        </w:rPr>
        <w:t xml:space="preserve">               </w:t>
      </w:r>
    </w:p>
    <w:p w:rsidR="00CF3581" w:rsidRPr="00CF3581" w:rsidRDefault="00821780" w:rsidP="006346FF">
      <w:pPr>
        <w:overflowPunct w:val="0"/>
        <w:autoSpaceDE w:val="0"/>
        <w:ind w:left="720" w:right="-822"/>
        <w:jc w:val="both"/>
        <w:textAlignment w:val="baseline"/>
        <w:rPr>
          <w:b/>
        </w:rPr>
      </w:pPr>
      <w:r w:rsidRPr="00821780">
        <w:rPr>
          <w:sz w:val="22"/>
          <w:szCs w:val="22"/>
        </w:rPr>
        <w:t xml:space="preserve">                                                    Totale                                                     </w:t>
      </w:r>
      <w:r>
        <w:rPr>
          <w:sz w:val="22"/>
          <w:szCs w:val="22"/>
        </w:rPr>
        <w:t xml:space="preserve">             </w:t>
      </w:r>
      <w:r w:rsidRPr="00821780">
        <w:rPr>
          <w:sz w:val="22"/>
          <w:szCs w:val="22"/>
        </w:rPr>
        <w:t>Euro   444.400,00</w:t>
      </w:r>
      <w:r w:rsidR="00CF3581" w:rsidRPr="00CF3581">
        <w:rPr>
          <w:b/>
        </w:rPr>
        <w:t xml:space="preserve">   </w:t>
      </w:r>
    </w:p>
    <w:p w:rsidR="004251FD" w:rsidRDefault="004251FD" w:rsidP="00CF3581">
      <w:pPr>
        <w:tabs>
          <w:tab w:val="num" w:pos="284"/>
        </w:tabs>
        <w:overflowPunct w:val="0"/>
        <w:autoSpaceDE w:val="0"/>
        <w:ind w:left="720" w:hanging="720"/>
        <w:jc w:val="both"/>
        <w:textAlignment w:val="baseline"/>
        <w:rPr>
          <w:sz w:val="22"/>
          <w:szCs w:val="22"/>
        </w:rPr>
      </w:pPr>
    </w:p>
    <w:p w:rsidR="00F72675" w:rsidRPr="00F72675" w:rsidRDefault="00F72675" w:rsidP="00AF4211">
      <w:pPr>
        <w:numPr>
          <w:ilvl w:val="0"/>
          <w:numId w:val="12"/>
        </w:numPr>
        <w:tabs>
          <w:tab w:val="clear" w:pos="720"/>
          <w:tab w:val="left" w:pos="284"/>
        </w:tabs>
        <w:overflowPunct w:val="0"/>
        <w:autoSpaceDE w:val="0"/>
        <w:spacing w:line="200" w:lineRule="atLeast"/>
        <w:ind w:left="284" w:hanging="273"/>
        <w:jc w:val="both"/>
        <w:textAlignment w:val="baseline"/>
        <w:rPr>
          <w:sz w:val="22"/>
          <w:szCs w:val="22"/>
        </w:rPr>
      </w:pPr>
      <w:r>
        <w:lastRenderedPageBreak/>
        <w:t>Con D.D.G. n° 3257 del 14.12.2017, il progetto è stato finanziato dall’Assessorato delle Infrastrutture,   con fondi dell’Unione Europea, nell’ambito del Programma Patto per lo sviluppo della Sicilia, per l’importo complessivo di €. 444.400,00</w:t>
      </w:r>
    </w:p>
    <w:p w:rsidR="008B0D6D" w:rsidRDefault="008B0D6D" w:rsidP="008B0D6D">
      <w:pPr>
        <w:numPr>
          <w:ilvl w:val="0"/>
          <w:numId w:val="12"/>
        </w:numPr>
        <w:tabs>
          <w:tab w:val="clear" w:pos="720"/>
          <w:tab w:val="left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Nel quadro economico, tra le somme a disposizione, è compresa la somma di €. </w:t>
      </w:r>
      <w:r w:rsidRPr="008B0D6D">
        <w:rPr>
          <w:sz w:val="22"/>
          <w:szCs w:val="22"/>
        </w:rPr>
        <w:t>19.478,52</w:t>
      </w:r>
      <w:r>
        <w:rPr>
          <w:sz w:val="22"/>
          <w:szCs w:val="22"/>
        </w:rPr>
        <w:t>, compresa IVA, per la fornitura di un organo liturgico;</w:t>
      </w:r>
    </w:p>
    <w:p w:rsidR="00BC6748" w:rsidRDefault="008B0D6D" w:rsidP="008B0D6D">
      <w:pPr>
        <w:numPr>
          <w:ilvl w:val="0"/>
          <w:numId w:val="12"/>
        </w:numPr>
        <w:tabs>
          <w:tab w:val="clear" w:pos="720"/>
          <w:tab w:val="left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Con determina n° </w:t>
      </w:r>
      <w:r w:rsidRPr="008B0D6D">
        <w:rPr>
          <w:sz w:val="22"/>
          <w:szCs w:val="22"/>
        </w:rPr>
        <w:t xml:space="preserve">282/Settore Tecnico LL.PP </w:t>
      </w:r>
      <w:r>
        <w:rPr>
          <w:sz w:val="22"/>
          <w:szCs w:val="22"/>
        </w:rPr>
        <w:t xml:space="preserve">del 03/07/2019, è stata indetta la manifestazione di interesse per l’acquisizione della fornitura con </w:t>
      </w:r>
      <w:r w:rsidR="00BC6748">
        <w:rPr>
          <w:sz w:val="22"/>
          <w:szCs w:val="22"/>
        </w:rPr>
        <w:t xml:space="preserve"> procedura negoziata senza pubblicazione del bando di gara, ai sensi dell’art. 36, lettera b, del </w:t>
      </w:r>
      <w:proofErr w:type="spellStart"/>
      <w:r w:rsidR="00BC6748">
        <w:rPr>
          <w:sz w:val="22"/>
          <w:szCs w:val="22"/>
        </w:rPr>
        <w:t>D.Lgsl</w:t>
      </w:r>
      <w:proofErr w:type="spellEnd"/>
      <w:r w:rsidR="00BC6748">
        <w:rPr>
          <w:sz w:val="22"/>
          <w:szCs w:val="22"/>
        </w:rPr>
        <w:t>. n° 50/2016</w:t>
      </w:r>
      <w:r w:rsidR="00104A24">
        <w:rPr>
          <w:sz w:val="22"/>
          <w:szCs w:val="22"/>
        </w:rPr>
        <w:t xml:space="preserve"> ed è stato fissato il termine di scadenza per il 26 luglio</w:t>
      </w:r>
      <w:r w:rsidR="00BC6748">
        <w:rPr>
          <w:sz w:val="22"/>
          <w:szCs w:val="22"/>
        </w:rPr>
        <w:t>;</w:t>
      </w:r>
    </w:p>
    <w:p w:rsidR="008B0D6D" w:rsidRDefault="008B0D6D" w:rsidP="008B0D6D">
      <w:pPr>
        <w:numPr>
          <w:ilvl w:val="0"/>
          <w:numId w:val="12"/>
        </w:numPr>
        <w:tabs>
          <w:tab w:val="clear" w:pos="720"/>
          <w:tab w:val="left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Con verbale del 26 luglio, si è dato atto che la manifestazione di interesse  è andata deserta;</w:t>
      </w:r>
    </w:p>
    <w:p w:rsidR="008B0D6D" w:rsidRDefault="008B0D6D" w:rsidP="008B0D6D">
      <w:pPr>
        <w:numPr>
          <w:ilvl w:val="0"/>
          <w:numId w:val="12"/>
        </w:numPr>
        <w:tabs>
          <w:tab w:val="clear" w:pos="720"/>
          <w:tab w:val="left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Bisogna procedere alla indizione di una nuova manifestazione di interesse;</w:t>
      </w:r>
    </w:p>
    <w:p w:rsidR="007B2A37" w:rsidRDefault="007B2A37" w:rsidP="00AF4211">
      <w:pPr>
        <w:numPr>
          <w:ilvl w:val="0"/>
          <w:numId w:val="12"/>
        </w:numPr>
        <w:tabs>
          <w:tab w:val="clear" w:pos="720"/>
          <w:tab w:val="left" w:pos="284"/>
        </w:tabs>
        <w:overflowPunct w:val="0"/>
        <w:autoSpaceDE w:val="0"/>
        <w:spacing w:line="200" w:lineRule="atLeast"/>
        <w:ind w:left="284" w:hanging="27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Il Settore Tecnico LL.PP. ha predisposto </w:t>
      </w:r>
      <w:r w:rsidR="006346FF">
        <w:rPr>
          <w:sz w:val="22"/>
          <w:szCs w:val="22"/>
        </w:rPr>
        <w:t>l’allegato</w:t>
      </w:r>
      <w:r>
        <w:rPr>
          <w:sz w:val="22"/>
          <w:szCs w:val="22"/>
        </w:rPr>
        <w:t xml:space="preserve"> schem</w:t>
      </w:r>
      <w:r w:rsidR="006346FF">
        <w:rPr>
          <w:sz w:val="22"/>
          <w:szCs w:val="22"/>
        </w:rPr>
        <w:t>a</w:t>
      </w:r>
      <w:r>
        <w:rPr>
          <w:sz w:val="22"/>
          <w:szCs w:val="22"/>
        </w:rPr>
        <w:t xml:space="preserve"> di </w:t>
      </w:r>
      <w:r w:rsidR="00BC6748">
        <w:rPr>
          <w:sz w:val="22"/>
          <w:szCs w:val="22"/>
        </w:rPr>
        <w:t xml:space="preserve">avviso pubblico per l’acquisizione delle manifestazioni di interesse </w:t>
      </w:r>
      <w:r w:rsidR="006346FF">
        <w:rPr>
          <w:sz w:val="22"/>
          <w:szCs w:val="22"/>
        </w:rPr>
        <w:t>da parte degli</w:t>
      </w:r>
      <w:r w:rsidR="00BC6748">
        <w:rPr>
          <w:sz w:val="22"/>
          <w:szCs w:val="22"/>
        </w:rPr>
        <w:t xml:space="preserve"> operatori </w:t>
      </w:r>
      <w:r w:rsidR="005E765B">
        <w:rPr>
          <w:sz w:val="22"/>
          <w:szCs w:val="22"/>
        </w:rPr>
        <w:t>interessati</w:t>
      </w:r>
      <w:r>
        <w:rPr>
          <w:sz w:val="22"/>
          <w:szCs w:val="22"/>
        </w:rPr>
        <w:t>.</w:t>
      </w:r>
    </w:p>
    <w:p w:rsidR="00CF3581" w:rsidRDefault="00CF3581" w:rsidP="00CF3581">
      <w:pPr>
        <w:tabs>
          <w:tab w:val="left" w:pos="284"/>
        </w:tabs>
        <w:overflowPunct w:val="0"/>
        <w:autoSpaceDE w:val="0"/>
        <w:spacing w:line="200" w:lineRule="atLeast"/>
        <w:jc w:val="both"/>
        <w:textAlignment w:val="baseline"/>
        <w:rPr>
          <w:sz w:val="22"/>
          <w:szCs w:val="22"/>
        </w:rPr>
      </w:pPr>
    </w:p>
    <w:p w:rsidR="00CF3581" w:rsidRDefault="00CF3581" w:rsidP="00CF3581">
      <w:pPr>
        <w:tabs>
          <w:tab w:val="left" w:pos="284"/>
        </w:tabs>
        <w:overflowPunct w:val="0"/>
        <w:autoSpaceDE w:val="0"/>
        <w:spacing w:line="20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Premesso quanto sopra</w:t>
      </w:r>
    </w:p>
    <w:p w:rsidR="00B373B0" w:rsidRDefault="00B373B0" w:rsidP="00B373B0">
      <w:pPr>
        <w:tabs>
          <w:tab w:val="left" w:pos="284"/>
        </w:tabs>
        <w:overflowPunct w:val="0"/>
        <w:autoSpaceDE w:val="0"/>
        <w:spacing w:line="200" w:lineRule="atLeast"/>
        <w:ind w:left="11"/>
        <w:jc w:val="both"/>
        <w:textAlignment w:val="baseline"/>
        <w:rPr>
          <w:sz w:val="22"/>
          <w:szCs w:val="22"/>
        </w:rPr>
      </w:pPr>
    </w:p>
    <w:p w:rsidR="003B355F" w:rsidRPr="00286F08" w:rsidRDefault="003B355F" w:rsidP="003B355F">
      <w:pPr>
        <w:tabs>
          <w:tab w:val="left" w:pos="284"/>
        </w:tabs>
        <w:overflowPunct w:val="0"/>
        <w:autoSpaceDE w:val="0"/>
        <w:spacing w:line="200" w:lineRule="atLeast"/>
        <w:ind w:left="11"/>
        <w:jc w:val="both"/>
        <w:textAlignment w:val="baseline"/>
        <w:rPr>
          <w:b/>
          <w:sz w:val="22"/>
          <w:szCs w:val="22"/>
        </w:rPr>
      </w:pPr>
      <w:r w:rsidRPr="00286F08">
        <w:rPr>
          <w:b/>
          <w:sz w:val="22"/>
          <w:szCs w:val="22"/>
        </w:rPr>
        <w:t>Dato atto che:</w:t>
      </w:r>
    </w:p>
    <w:p w:rsidR="003B355F" w:rsidRPr="003B355F" w:rsidRDefault="003B355F" w:rsidP="003B355F">
      <w:pPr>
        <w:tabs>
          <w:tab w:val="left" w:pos="284"/>
        </w:tabs>
        <w:overflowPunct w:val="0"/>
        <w:autoSpaceDE w:val="0"/>
        <w:spacing w:line="200" w:lineRule="atLeast"/>
        <w:ind w:left="11"/>
        <w:jc w:val="both"/>
        <w:textAlignment w:val="baseline"/>
        <w:rPr>
          <w:sz w:val="22"/>
          <w:szCs w:val="22"/>
        </w:rPr>
      </w:pPr>
    </w:p>
    <w:p w:rsidR="003B355F" w:rsidRPr="003B355F" w:rsidRDefault="003B355F" w:rsidP="003B355F">
      <w:pPr>
        <w:tabs>
          <w:tab w:val="left" w:pos="284"/>
        </w:tabs>
        <w:overflowPunct w:val="0"/>
        <w:autoSpaceDE w:val="0"/>
        <w:spacing w:line="200" w:lineRule="atLeast"/>
        <w:ind w:left="284" w:hanging="273"/>
        <w:jc w:val="both"/>
        <w:textAlignment w:val="baseline"/>
        <w:rPr>
          <w:sz w:val="22"/>
          <w:szCs w:val="22"/>
        </w:rPr>
      </w:pPr>
      <w:r w:rsidRPr="003B355F">
        <w:rPr>
          <w:sz w:val="22"/>
          <w:szCs w:val="22"/>
        </w:rPr>
        <w:t>•</w:t>
      </w:r>
      <w:r w:rsidRPr="003B355F">
        <w:rPr>
          <w:sz w:val="22"/>
          <w:szCs w:val="22"/>
        </w:rPr>
        <w:tab/>
        <w:t xml:space="preserve">Con delibera di Consiglio Comunale n. 4 del 16/01/2017 e successiva di G.M. n. 39 del 10/03/2017, il Comune di Gangi ha aderito all’Unione dei Comuni “Madonie”, costituita in data 18/08/2008, quale centrale Unica di Committenza (C.U.C.), ai sensi dell’ex art. 33, comma 3-bis, del </w:t>
      </w:r>
      <w:proofErr w:type="spellStart"/>
      <w:r w:rsidRPr="003B355F">
        <w:rPr>
          <w:sz w:val="22"/>
          <w:szCs w:val="22"/>
        </w:rPr>
        <w:t>D.Lgs.</w:t>
      </w:r>
      <w:proofErr w:type="spellEnd"/>
      <w:r w:rsidRPr="003B355F">
        <w:rPr>
          <w:sz w:val="22"/>
          <w:szCs w:val="22"/>
        </w:rPr>
        <w:t xml:space="preserve"> 163/2006;</w:t>
      </w:r>
    </w:p>
    <w:p w:rsidR="003B355F" w:rsidRDefault="003B355F" w:rsidP="003B355F">
      <w:pPr>
        <w:tabs>
          <w:tab w:val="left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  <w:r w:rsidRPr="003B355F">
        <w:rPr>
          <w:sz w:val="22"/>
          <w:szCs w:val="22"/>
        </w:rPr>
        <w:t>•</w:t>
      </w:r>
      <w:r w:rsidRPr="003B355F">
        <w:rPr>
          <w:sz w:val="22"/>
          <w:szCs w:val="22"/>
        </w:rPr>
        <w:tab/>
        <w:t>La competenza ai fini dell’espletamento della procedura di gara, per l’individuazione dell’operatore per l’esecuzione dei lavori in questione, rimane in capo alla centrale Unica di Committenza (C.U.C.) come sopra costituita, a cui sarà inoltrata la richiesta per l’espletamento della relativa procedura di gara;</w:t>
      </w:r>
    </w:p>
    <w:p w:rsidR="00286F08" w:rsidRDefault="00286F08" w:rsidP="003B355F">
      <w:pPr>
        <w:tabs>
          <w:tab w:val="left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</w:p>
    <w:p w:rsidR="00286F08" w:rsidRPr="00286F08" w:rsidRDefault="00286F08" w:rsidP="00286F08">
      <w:pPr>
        <w:tabs>
          <w:tab w:val="left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b/>
          <w:sz w:val="22"/>
          <w:szCs w:val="22"/>
        </w:rPr>
      </w:pPr>
      <w:r w:rsidRPr="00286F08">
        <w:rPr>
          <w:b/>
          <w:sz w:val="22"/>
          <w:szCs w:val="22"/>
        </w:rPr>
        <w:t>Viste:</w:t>
      </w:r>
    </w:p>
    <w:p w:rsidR="00286F08" w:rsidRDefault="00286F08" w:rsidP="00286F08">
      <w:pPr>
        <w:tabs>
          <w:tab w:val="left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</w:p>
    <w:p w:rsidR="00286F08" w:rsidRPr="00286F08" w:rsidRDefault="00286F08" w:rsidP="00286F08">
      <w:pPr>
        <w:pStyle w:val="Paragrafoelenco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  <w:r w:rsidRPr="00286F08">
        <w:rPr>
          <w:sz w:val="22"/>
          <w:szCs w:val="22"/>
        </w:rPr>
        <w:t xml:space="preserve">La delibera di G.M. n° 102/2019 di </w:t>
      </w:r>
      <w:proofErr w:type="spellStart"/>
      <w:r w:rsidRPr="00286F08">
        <w:rPr>
          <w:sz w:val="22"/>
          <w:szCs w:val="22"/>
        </w:rPr>
        <w:t>riaccertamento</w:t>
      </w:r>
      <w:proofErr w:type="spellEnd"/>
      <w:r w:rsidRPr="00286F08">
        <w:rPr>
          <w:sz w:val="22"/>
          <w:szCs w:val="22"/>
        </w:rPr>
        <w:t xml:space="preserve"> ordinario residui attivi e passivi al 31/12/2018;</w:t>
      </w:r>
    </w:p>
    <w:p w:rsidR="00637929" w:rsidRPr="00637929" w:rsidRDefault="00286F08" w:rsidP="00637929">
      <w:pPr>
        <w:pStyle w:val="Paragrafoelenco"/>
        <w:numPr>
          <w:ilvl w:val="0"/>
          <w:numId w:val="25"/>
        </w:numPr>
        <w:ind w:left="284" w:hanging="284"/>
        <w:rPr>
          <w:sz w:val="22"/>
          <w:szCs w:val="22"/>
        </w:rPr>
      </w:pPr>
      <w:r w:rsidRPr="00637929">
        <w:rPr>
          <w:sz w:val="22"/>
          <w:szCs w:val="22"/>
        </w:rPr>
        <w:t>La delibera del Commissario Straordinario n° 12 del 07/06/2019 di approvazione del Bilancio 2019 – 2021</w:t>
      </w:r>
      <w:r w:rsidR="00637929" w:rsidRPr="00637929">
        <w:rPr>
          <w:sz w:val="22"/>
          <w:szCs w:val="22"/>
        </w:rPr>
        <w:t xml:space="preserve">, il Documento Unico di Programmazione 2018-2020 (DUP) , la nota integrativa al bilancio, il piano degli indicatori e dei risultati attesi di bilancio con relativi allegati ( schema </w:t>
      </w:r>
      <w:proofErr w:type="spellStart"/>
      <w:r w:rsidR="00637929" w:rsidRPr="00637929">
        <w:rPr>
          <w:sz w:val="22"/>
          <w:szCs w:val="22"/>
        </w:rPr>
        <w:t>D.Lgvo</w:t>
      </w:r>
      <w:proofErr w:type="spellEnd"/>
      <w:r w:rsidR="00637929" w:rsidRPr="00637929">
        <w:rPr>
          <w:sz w:val="22"/>
          <w:szCs w:val="22"/>
        </w:rPr>
        <w:t>. 118/2011 );</w:t>
      </w:r>
    </w:p>
    <w:p w:rsidR="00286F08" w:rsidRPr="00286F08" w:rsidRDefault="00286F08" w:rsidP="00286F08">
      <w:pPr>
        <w:pStyle w:val="Paragrafoelenco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  <w:r w:rsidRPr="00286F08">
        <w:rPr>
          <w:sz w:val="22"/>
          <w:szCs w:val="22"/>
        </w:rPr>
        <w:t xml:space="preserve">La delibera di G.M. </w:t>
      </w:r>
      <w:r w:rsidR="00891BF6">
        <w:rPr>
          <w:sz w:val="22"/>
          <w:szCs w:val="22"/>
        </w:rPr>
        <w:t xml:space="preserve">n° 92 del 18/06/2019 </w:t>
      </w:r>
      <w:r w:rsidRPr="00286F08">
        <w:rPr>
          <w:sz w:val="22"/>
          <w:szCs w:val="22"/>
        </w:rPr>
        <w:t>di approvazione del PEG</w:t>
      </w:r>
      <w:r w:rsidR="00637929">
        <w:rPr>
          <w:sz w:val="22"/>
          <w:szCs w:val="22"/>
        </w:rPr>
        <w:t xml:space="preserve"> e</w:t>
      </w:r>
      <w:r w:rsidRPr="00286F08">
        <w:rPr>
          <w:sz w:val="22"/>
          <w:szCs w:val="22"/>
        </w:rPr>
        <w:t xml:space="preserve">  Piano degli Obiettivi 2019/2021;</w:t>
      </w:r>
    </w:p>
    <w:p w:rsidR="003B355F" w:rsidRPr="003B355F" w:rsidRDefault="003B355F" w:rsidP="00286F08">
      <w:pPr>
        <w:tabs>
          <w:tab w:val="left" w:pos="284"/>
        </w:tabs>
        <w:overflowPunct w:val="0"/>
        <w:autoSpaceDE w:val="0"/>
        <w:spacing w:line="200" w:lineRule="atLeast"/>
        <w:ind w:left="284" w:hanging="284"/>
        <w:jc w:val="both"/>
        <w:textAlignment w:val="baseline"/>
        <w:rPr>
          <w:sz w:val="22"/>
          <w:szCs w:val="22"/>
        </w:rPr>
      </w:pPr>
    </w:p>
    <w:p w:rsidR="00C75995" w:rsidRPr="00C75995" w:rsidRDefault="00C75995" w:rsidP="00C75995">
      <w:pPr>
        <w:suppressAutoHyphens w:val="0"/>
        <w:jc w:val="both"/>
        <w:rPr>
          <w:sz w:val="22"/>
          <w:szCs w:val="22"/>
        </w:rPr>
      </w:pPr>
      <w:r w:rsidRPr="00BA1468">
        <w:rPr>
          <w:b/>
          <w:sz w:val="22"/>
          <w:szCs w:val="22"/>
        </w:rPr>
        <w:t>Visti</w:t>
      </w:r>
      <w:r w:rsidRPr="00C75995">
        <w:rPr>
          <w:sz w:val="22"/>
          <w:szCs w:val="22"/>
        </w:rPr>
        <w:t>:</w:t>
      </w:r>
    </w:p>
    <w:p w:rsidR="004124CD" w:rsidRDefault="004124CD" w:rsidP="004124CD">
      <w:pPr>
        <w:pStyle w:val="Paragrafoelenco"/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</w:rPr>
      </w:pPr>
      <w:r w:rsidRPr="004124CD">
        <w:rPr>
          <w:sz w:val="22"/>
          <w:szCs w:val="22"/>
        </w:rPr>
        <w:t>Il D.L.gs n. 50/2016 e il D.P.R. n. 207/2010;</w:t>
      </w:r>
    </w:p>
    <w:p w:rsidR="004124CD" w:rsidRDefault="004124CD" w:rsidP="004124CD">
      <w:pPr>
        <w:pStyle w:val="Paragrafoelenco"/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</w:rPr>
      </w:pPr>
      <w:r w:rsidRPr="004124CD">
        <w:rPr>
          <w:sz w:val="22"/>
          <w:szCs w:val="22"/>
        </w:rPr>
        <w:t>La L.R. n. 12/2011 come modificata con la L.R. n. 8/2016;</w:t>
      </w:r>
    </w:p>
    <w:p w:rsidR="004124CD" w:rsidRDefault="004124CD" w:rsidP="004124CD">
      <w:pPr>
        <w:pStyle w:val="Paragrafoelenco"/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</w:rPr>
      </w:pPr>
      <w:r w:rsidRPr="004124CD">
        <w:rPr>
          <w:sz w:val="22"/>
          <w:szCs w:val="22"/>
        </w:rPr>
        <w:t xml:space="preserve">Il Regolamento di cui al </w:t>
      </w:r>
      <w:proofErr w:type="spellStart"/>
      <w:r w:rsidRPr="004124CD">
        <w:rPr>
          <w:sz w:val="22"/>
          <w:szCs w:val="22"/>
        </w:rPr>
        <w:t>d.P.R.S</w:t>
      </w:r>
      <w:proofErr w:type="spellEnd"/>
      <w:r w:rsidRPr="004124CD">
        <w:rPr>
          <w:sz w:val="22"/>
          <w:szCs w:val="22"/>
        </w:rPr>
        <w:t>. n. 13/2012;</w:t>
      </w:r>
    </w:p>
    <w:p w:rsidR="004124CD" w:rsidRDefault="004124CD" w:rsidP="004124CD">
      <w:pPr>
        <w:pStyle w:val="Paragrafoelenco"/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</w:rPr>
      </w:pPr>
      <w:r w:rsidRPr="004124CD">
        <w:rPr>
          <w:sz w:val="22"/>
          <w:szCs w:val="22"/>
        </w:rPr>
        <w:t>La Determinazione Sindacale n.5 del 20 gennaio 2017 di conferimento incarico di responsabilità e delle  posizioni organizzative;</w:t>
      </w:r>
    </w:p>
    <w:p w:rsidR="004124CD" w:rsidRPr="004124CD" w:rsidRDefault="004124CD" w:rsidP="004124CD">
      <w:pPr>
        <w:pStyle w:val="Paragrafoelenco"/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</w:rPr>
      </w:pPr>
      <w:r w:rsidRPr="004124CD">
        <w:rPr>
          <w:sz w:val="22"/>
          <w:szCs w:val="22"/>
        </w:rPr>
        <w:t xml:space="preserve">La Determinazione Sindacale n. </w:t>
      </w:r>
      <w:r w:rsidR="005E765B">
        <w:rPr>
          <w:sz w:val="22"/>
          <w:szCs w:val="22"/>
        </w:rPr>
        <w:t>09</w:t>
      </w:r>
      <w:r w:rsidRPr="004124CD">
        <w:rPr>
          <w:sz w:val="22"/>
          <w:szCs w:val="22"/>
        </w:rPr>
        <w:t xml:space="preserve"> del </w:t>
      </w:r>
      <w:r w:rsidR="005E765B">
        <w:rPr>
          <w:sz w:val="22"/>
          <w:szCs w:val="22"/>
        </w:rPr>
        <w:t>20/05/2019</w:t>
      </w:r>
      <w:r w:rsidRPr="004124CD">
        <w:rPr>
          <w:sz w:val="22"/>
          <w:szCs w:val="22"/>
        </w:rPr>
        <w:t xml:space="preserve"> con la quale sono stati confermati gli incarichi di Responsabili di Settore e della relativa posizione organizzativa;</w:t>
      </w:r>
    </w:p>
    <w:p w:rsidR="00C84C72" w:rsidRPr="0049696B" w:rsidRDefault="00C84C72">
      <w:pPr>
        <w:pStyle w:val="Titolo2"/>
        <w:rPr>
          <w:sz w:val="24"/>
        </w:rPr>
      </w:pPr>
    </w:p>
    <w:p w:rsidR="00AB04AA" w:rsidRPr="0049696B" w:rsidRDefault="00AB04AA">
      <w:pPr>
        <w:pStyle w:val="Titolo2"/>
        <w:rPr>
          <w:b/>
          <w:bCs/>
          <w:sz w:val="24"/>
        </w:rPr>
      </w:pPr>
      <w:r w:rsidRPr="0049696B">
        <w:rPr>
          <w:b/>
          <w:bCs/>
          <w:sz w:val="24"/>
        </w:rPr>
        <w:t xml:space="preserve">D E T E R M I N A </w:t>
      </w:r>
    </w:p>
    <w:p w:rsidR="00C84C72" w:rsidRPr="0049696B" w:rsidRDefault="00C84C72" w:rsidP="00C84C72"/>
    <w:p w:rsidR="00927319" w:rsidRDefault="00AB04AA" w:rsidP="00927319">
      <w:pPr>
        <w:pStyle w:val="Paragrafoelenco"/>
        <w:numPr>
          <w:ilvl w:val="0"/>
          <w:numId w:val="19"/>
        </w:numPr>
        <w:ind w:left="284" w:hanging="284"/>
      </w:pPr>
      <w:r w:rsidRPr="0049696B">
        <w:t>Di considerare la premessa sopra riportata parte integran</w:t>
      </w:r>
      <w:r w:rsidR="00927319">
        <w:t>te e sostanziale della presente;</w:t>
      </w:r>
    </w:p>
    <w:p w:rsidR="00104A24" w:rsidRDefault="00104A24" w:rsidP="00927319">
      <w:pPr>
        <w:pStyle w:val="Paragrafoelenco"/>
        <w:numPr>
          <w:ilvl w:val="0"/>
          <w:numId w:val="19"/>
        </w:numPr>
        <w:ind w:left="284" w:hanging="284"/>
      </w:pPr>
      <w:r>
        <w:t>Di approvare l’allegato verbale di seduta deserta della manifestazione di interesse con scadenza 26 luglio;</w:t>
      </w:r>
    </w:p>
    <w:p w:rsidR="00927319" w:rsidRDefault="00B80437" w:rsidP="00104A24">
      <w:pPr>
        <w:pStyle w:val="Paragrafoelenco"/>
        <w:numPr>
          <w:ilvl w:val="0"/>
          <w:numId w:val="19"/>
        </w:numPr>
        <w:ind w:left="284" w:hanging="284"/>
        <w:jc w:val="both"/>
      </w:pPr>
      <w:r w:rsidRPr="0049696B">
        <w:t xml:space="preserve">Di </w:t>
      </w:r>
      <w:r w:rsidR="004C51FB">
        <w:t xml:space="preserve">indire, avuto riguardo all’art. </w:t>
      </w:r>
      <w:r w:rsidR="00CC2CA7">
        <w:t xml:space="preserve">36, comma 2 </w:t>
      </w:r>
      <w:proofErr w:type="spellStart"/>
      <w:r w:rsidR="00CC2CA7">
        <w:t>lett</w:t>
      </w:r>
      <w:proofErr w:type="spellEnd"/>
      <w:r w:rsidR="00CC2CA7">
        <w:t xml:space="preserve">. </w:t>
      </w:r>
      <w:r w:rsidR="00BC6748">
        <w:t>b</w:t>
      </w:r>
      <w:r w:rsidR="00CC2CA7">
        <w:t>)</w:t>
      </w:r>
      <w:r w:rsidR="00A24823">
        <w:t xml:space="preserve"> del </w:t>
      </w:r>
      <w:proofErr w:type="spellStart"/>
      <w:r w:rsidR="00270C3B">
        <w:t>d</w:t>
      </w:r>
      <w:r w:rsidR="00A24823">
        <w:t>.</w:t>
      </w:r>
      <w:r w:rsidR="00270C3B">
        <w:t>l</w:t>
      </w:r>
      <w:r w:rsidR="00A24823">
        <w:t>gs</w:t>
      </w:r>
      <w:proofErr w:type="spellEnd"/>
      <w:r w:rsidR="00A24823">
        <w:t xml:space="preserve"> n. 50/2016,</w:t>
      </w:r>
      <w:r w:rsidRPr="0049696B">
        <w:t xml:space="preserve"> </w:t>
      </w:r>
      <w:r w:rsidR="00A24823" w:rsidRPr="00A24823">
        <w:rPr>
          <w:lang w:eastAsia="it-IT"/>
        </w:rPr>
        <w:t xml:space="preserve">per le motivazioni espresse in </w:t>
      </w:r>
      <w:r w:rsidR="004F49BD">
        <w:rPr>
          <w:lang w:eastAsia="it-IT"/>
        </w:rPr>
        <w:t>narrativa,</w:t>
      </w:r>
      <w:r w:rsidR="00A24823" w:rsidRPr="00A24823">
        <w:rPr>
          <w:lang w:eastAsia="it-IT"/>
        </w:rPr>
        <w:t xml:space="preserve"> </w:t>
      </w:r>
      <w:r w:rsidR="00104A24">
        <w:rPr>
          <w:lang w:eastAsia="it-IT"/>
        </w:rPr>
        <w:t>una nuova manifestazione di interesse</w:t>
      </w:r>
      <w:r w:rsidR="00A24823" w:rsidRPr="00A24823">
        <w:rPr>
          <w:lang w:eastAsia="it-IT"/>
        </w:rPr>
        <w:t xml:space="preserve"> </w:t>
      </w:r>
      <w:r w:rsidR="00104A24" w:rsidRPr="00104A24">
        <w:rPr>
          <w:lang w:eastAsia="it-IT"/>
        </w:rPr>
        <w:t xml:space="preserve">da parte degli operatori in possesso dei requisiti richiesti </w:t>
      </w:r>
      <w:r w:rsidR="00A24823" w:rsidRPr="00A24823">
        <w:rPr>
          <w:lang w:eastAsia="it-IT"/>
        </w:rPr>
        <w:t xml:space="preserve">per l'appalto </w:t>
      </w:r>
      <w:r w:rsidR="005E765B">
        <w:rPr>
          <w:lang w:eastAsia="it-IT"/>
        </w:rPr>
        <w:t>della fornitura di un organo liturgico</w:t>
      </w:r>
      <w:r w:rsidR="00FB1FBF">
        <w:rPr>
          <w:lang w:eastAsia="it-IT"/>
        </w:rPr>
        <w:t xml:space="preserve"> nell’ambito</w:t>
      </w:r>
      <w:r w:rsidR="00BC6748" w:rsidRPr="00BC6748">
        <w:rPr>
          <w:lang w:eastAsia="it-IT"/>
        </w:rPr>
        <w:t xml:space="preserve"> </w:t>
      </w:r>
      <w:r w:rsidR="005E765B">
        <w:rPr>
          <w:lang w:eastAsia="it-IT"/>
        </w:rPr>
        <w:t>del progetto</w:t>
      </w:r>
      <w:r w:rsidR="00A24823">
        <w:rPr>
          <w:lang w:eastAsia="it-IT"/>
        </w:rPr>
        <w:t xml:space="preserve"> </w:t>
      </w:r>
      <w:r w:rsidR="00CF3581">
        <w:rPr>
          <w:lang w:eastAsia="it-IT"/>
        </w:rPr>
        <w:t xml:space="preserve">di </w:t>
      </w:r>
      <w:r w:rsidR="00CF3581" w:rsidRPr="00CF3581">
        <w:rPr>
          <w:lang w:eastAsia="it-IT"/>
        </w:rPr>
        <w:t>“</w:t>
      </w:r>
      <w:r w:rsidR="00F72675" w:rsidRPr="00F72675">
        <w:rPr>
          <w:lang w:eastAsia="it-IT"/>
        </w:rPr>
        <w:t>Rifacimento della copertura e restauro dei prospetti nella chiesa del SS. Salvatore</w:t>
      </w:r>
      <w:r w:rsidR="00CF3581" w:rsidRPr="00CF3581">
        <w:rPr>
          <w:lang w:eastAsia="it-IT"/>
        </w:rPr>
        <w:t xml:space="preserve"> ”</w:t>
      </w:r>
      <w:r w:rsidR="00A24823">
        <w:rPr>
          <w:lang w:eastAsia="it-IT"/>
        </w:rPr>
        <w:t xml:space="preserve">, </w:t>
      </w:r>
      <w:r w:rsidR="00A24823" w:rsidRPr="00A24823">
        <w:rPr>
          <w:lang w:eastAsia="it-IT"/>
        </w:rPr>
        <w:t xml:space="preserve">mediante procedura </w:t>
      </w:r>
      <w:r w:rsidR="00BC6748" w:rsidRPr="00BC6748">
        <w:rPr>
          <w:lang w:eastAsia="it-IT"/>
        </w:rPr>
        <w:t xml:space="preserve">negoziata senza pubblicazione del bando di gara, ai sensi dell’art. 36, </w:t>
      </w:r>
      <w:r w:rsidR="00BC6748">
        <w:rPr>
          <w:lang w:eastAsia="it-IT"/>
        </w:rPr>
        <w:t xml:space="preserve">comma 2, </w:t>
      </w:r>
      <w:r w:rsidR="00BC6748" w:rsidRPr="00BC6748">
        <w:rPr>
          <w:lang w:eastAsia="it-IT"/>
        </w:rPr>
        <w:t>let</w:t>
      </w:r>
      <w:r w:rsidR="00104A24">
        <w:rPr>
          <w:lang w:eastAsia="it-IT"/>
        </w:rPr>
        <w:t xml:space="preserve">tera b, del </w:t>
      </w:r>
      <w:proofErr w:type="spellStart"/>
      <w:r w:rsidR="00104A24">
        <w:rPr>
          <w:lang w:eastAsia="it-IT"/>
        </w:rPr>
        <w:t>D.Lgsl</w:t>
      </w:r>
      <w:proofErr w:type="spellEnd"/>
      <w:r w:rsidR="00104A24">
        <w:rPr>
          <w:lang w:eastAsia="it-IT"/>
        </w:rPr>
        <w:t>. n° 50/2016;</w:t>
      </w:r>
    </w:p>
    <w:p w:rsidR="00927319" w:rsidRDefault="00FC1CC0" w:rsidP="0053546B">
      <w:pPr>
        <w:pStyle w:val="Paragrafoelenco"/>
        <w:numPr>
          <w:ilvl w:val="0"/>
          <w:numId w:val="19"/>
        </w:numPr>
        <w:ind w:left="284" w:hanging="284"/>
        <w:jc w:val="both"/>
      </w:pPr>
      <w:r w:rsidRPr="0049696B">
        <w:t xml:space="preserve">Di approvare </w:t>
      </w:r>
      <w:r w:rsidR="006346FF">
        <w:t>l’allegato</w:t>
      </w:r>
      <w:r w:rsidR="001F4E85" w:rsidRPr="0049696B">
        <w:t xml:space="preserve"> schem</w:t>
      </w:r>
      <w:r w:rsidR="006346FF">
        <w:t>a</w:t>
      </w:r>
      <w:r w:rsidR="001F4E85" w:rsidRPr="0049696B">
        <w:t xml:space="preserve">  </w:t>
      </w:r>
      <w:r w:rsidR="00270C3B">
        <w:t xml:space="preserve">di </w:t>
      </w:r>
      <w:r w:rsidR="00BC6748" w:rsidRPr="00BC6748">
        <w:t xml:space="preserve">avviso pubblico </w:t>
      </w:r>
      <w:r w:rsidR="00DF03B9">
        <w:t>e la relativa modulistica</w:t>
      </w:r>
      <w:r w:rsidR="001F4E85" w:rsidRPr="0049696B">
        <w:t>;</w:t>
      </w:r>
    </w:p>
    <w:p w:rsidR="00033E1D" w:rsidRDefault="007B2A37" w:rsidP="009521DC">
      <w:pPr>
        <w:pStyle w:val="Paragrafoelenco"/>
        <w:numPr>
          <w:ilvl w:val="0"/>
          <w:numId w:val="19"/>
        </w:numPr>
        <w:ind w:left="284" w:hanging="284"/>
      </w:pPr>
      <w:r>
        <w:t xml:space="preserve">Dare atto che la </w:t>
      </w:r>
      <w:r w:rsidR="009521DC">
        <w:t xml:space="preserve">somma necessaria a dare </w:t>
      </w:r>
      <w:r>
        <w:t xml:space="preserve">copertura finanziaria </w:t>
      </w:r>
      <w:r w:rsidR="009521DC">
        <w:t xml:space="preserve">alla fornitura è stata impegnata con determina n° 499/Settore Tecnico LL.PP. del 20/12/2018 al </w:t>
      </w:r>
      <w:r w:rsidR="009521DC" w:rsidRPr="009521DC">
        <w:t xml:space="preserve">cap. 65800/0, Missione 05, </w:t>
      </w:r>
      <w:proofErr w:type="spellStart"/>
      <w:r w:rsidR="009521DC" w:rsidRPr="009521DC">
        <w:t>Prog</w:t>
      </w:r>
      <w:proofErr w:type="spellEnd"/>
      <w:r w:rsidR="009521DC" w:rsidRPr="009521DC">
        <w:t>. 01, Titolo 2°, macro 202, Piano Finanziario U.</w:t>
      </w:r>
      <w:r w:rsidR="00286F08">
        <w:t>2.0</w:t>
      </w:r>
      <w:r w:rsidR="009521DC" w:rsidRPr="009521DC">
        <w:t>2.0</w:t>
      </w:r>
      <w:r w:rsidR="00286F08">
        <w:t>3</w:t>
      </w:r>
      <w:r w:rsidR="009521DC" w:rsidRPr="009521DC">
        <w:t>.0</w:t>
      </w:r>
      <w:r w:rsidR="00286F08">
        <w:t>6</w:t>
      </w:r>
      <w:r w:rsidR="009521DC" w:rsidRPr="009521DC">
        <w:t>.</w:t>
      </w:r>
      <w:r w:rsidR="00286F08">
        <w:t>999</w:t>
      </w:r>
      <w:r w:rsidR="006346FF">
        <w:t>.</w:t>
      </w:r>
    </w:p>
    <w:p w:rsidR="003B355F" w:rsidRPr="00033E1D" w:rsidRDefault="003B355F" w:rsidP="009521DC">
      <w:pPr>
        <w:pStyle w:val="Paragrafoelenco"/>
        <w:numPr>
          <w:ilvl w:val="0"/>
          <w:numId w:val="19"/>
        </w:numPr>
        <w:ind w:left="284" w:hanging="284"/>
      </w:pPr>
      <w:r w:rsidRPr="003B355F">
        <w:lastRenderedPageBreak/>
        <w:t>Dare  atto che la competenza ai fini dell’individuazione dell’operatore per l’esecuzione del servizio, rimane in capo alla Centrale Unica di Committenza (C.U.C.) di cui alla premessa, a cui sarà inoltrata, da questo Ufficio Tecnico, apposita richiesta per l’esple</w:t>
      </w:r>
      <w:r>
        <w:t>tamento della procedura di gara.</w:t>
      </w:r>
    </w:p>
    <w:p w:rsidR="00403AA8" w:rsidRPr="0049696B" w:rsidRDefault="00403AA8" w:rsidP="00403AA8">
      <w:pPr>
        <w:ind w:left="360"/>
        <w:jc w:val="both"/>
      </w:pPr>
    </w:p>
    <w:p w:rsidR="00403AA8" w:rsidRPr="0049696B" w:rsidRDefault="00AB04AA">
      <w:pPr>
        <w:jc w:val="both"/>
      </w:pPr>
      <w:r w:rsidRPr="0049696B">
        <w:t>La presente determinazione:</w:t>
      </w:r>
    </w:p>
    <w:p w:rsidR="00AB04AA" w:rsidRPr="0049696B" w:rsidRDefault="00AB04AA">
      <w:pPr>
        <w:pStyle w:val="DWSty"/>
        <w:numPr>
          <w:ilvl w:val="0"/>
          <w:numId w:val="3"/>
        </w:numPr>
        <w:spacing w:line="100" w:lineRule="atLeast"/>
        <w:rPr>
          <w:rFonts w:ascii="Times New Roman" w:hAnsi="Times New Roman"/>
        </w:rPr>
      </w:pPr>
      <w:r w:rsidRPr="0049696B">
        <w:rPr>
          <w:rFonts w:ascii="Times New Roman" w:hAnsi="Times New Roman"/>
        </w:rPr>
        <w:t>va inserita nel Registro Generale tenuto presso il Settore Amministrativo;</w:t>
      </w:r>
    </w:p>
    <w:p w:rsidR="00AB04AA" w:rsidRPr="0049696B" w:rsidRDefault="00AB04AA">
      <w:pPr>
        <w:numPr>
          <w:ilvl w:val="0"/>
          <w:numId w:val="3"/>
        </w:numPr>
        <w:spacing w:line="100" w:lineRule="atLeast"/>
      </w:pPr>
      <w:r w:rsidRPr="0049696B">
        <w:t>va pubblicata nella sezione  “Amministrazione Trasparente”;</w:t>
      </w:r>
    </w:p>
    <w:p w:rsidR="00AB04AA" w:rsidRDefault="00AB04AA" w:rsidP="006346FF">
      <w:pPr>
        <w:pStyle w:val="DWSty"/>
        <w:numPr>
          <w:ilvl w:val="0"/>
          <w:numId w:val="3"/>
        </w:numPr>
        <w:spacing w:line="100" w:lineRule="atLeast"/>
        <w:rPr>
          <w:rFonts w:ascii="Times New Roman" w:hAnsi="Times New Roman"/>
        </w:rPr>
      </w:pPr>
      <w:r w:rsidRPr="006346FF">
        <w:rPr>
          <w:rFonts w:ascii="Times New Roman" w:hAnsi="Times New Roman"/>
        </w:rPr>
        <w:t>va pubblicata all'Albo on-line dell</w:t>
      </w:r>
      <w:r w:rsidR="006346FF" w:rsidRPr="006346FF">
        <w:rPr>
          <w:rFonts w:ascii="Times New Roman" w:hAnsi="Times New Roman"/>
        </w:rPr>
        <w:t>'Ente per giorni 15 consecutivi.</w:t>
      </w:r>
    </w:p>
    <w:p w:rsidR="006346FF" w:rsidRPr="006346FF" w:rsidRDefault="006346FF" w:rsidP="006346FF">
      <w:pPr>
        <w:pStyle w:val="DWSty"/>
        <w:spacing w:line="100" w:lineRule="atLeast"/>
        <w:ind w:left="567"/>
        <w:rPr>
          <w:rFonts w:ascii="Times New Roman" w:hAnsi="Times New Roman"/>
        </w:rPr>
      </w:pPr>
    </w:p>
    <w:p w:rsidR="00AB04AA" w:rsidRPr="0049696B" w:rsidRDefault="00AB04AA">
      <w:pPr>
        <w:pStyle w:val="DWSty"/>
        <w:spacing w:line="100" w:lineRule="atLeast"/>
        <w:rPr>
          <w:rFonts w:ascii="Times New Roman" w:hAnsi="Times New Roman"/>
        </w:rPr>
      </w:pPr>
      <w:r w:rsidRPr="0049696B">
        <w:rPr>
          <w:rFonts w:ascii="Times New Roman" w:hAnsi="Times New Roman"/>
        </w:rPr>
        <w:t xml:space="preserve"> </w:t>
      </w:r>
      <w:r w:rsidR="00594230" w:rsidRPr="0049696B">
        <w:rPr>
          <w:rFonts w:ascii="Times New Roman" w:hAnsi="Times New Roman"/>
        </w:rPr>
        <w:t xml:space="preserve">      </w:t>
      </w:r>
      <w:r w:rsidRPr="0049696B">
        <w:rPr>
          <w:rFonts w:ascii="Times New Roman" w:hAnsi="Times New Roman"/>
        </w:rPr>
        <w:t xml:space="preserve"> </w:t>
      </w:r>
      <w:r w:rsidR="004D1826">
        <w:rPr>
          <w:rFonts w:ascii="Times New Roman" w:hAnsi="Times New Roman"/>
        </w:rPr>
        <w:t xml:space="preserve">                                                                                   </w:t>
      </w:r>
      <w:r w:rsidRPr="0049696B">
        <w:rPr>
          <w:rFonts w:ascii="Times New Roman" w:hAnsi="Times New Roman"/>
        </w:rPr>
        <w:t xml:space="preserve">IL RESPONSABILE DEL SETTORE </w:t>
      </w:r>
    </w:p>
    <w:p w:rsidR="00CF3581" w:rsidRDefault="009A5E33">
      <w:pPr>
        <w:pStyle w:val="DWSty"/>
        <w:spacing w:line="100" w:lineRule="atLeast"/>
        <w:jc w:val="left"/>
        <w:rPr>
          <w:rFonts w:ascii="Times New Roman" w:hAnsi="Times New Roman"/>
        </w:rPr>
      </w:pPr>
      <w:r w:rsidRPr="0049696B">
        <w:rPr>
          <w:rFonts w:ascii="Times New Roman" w:hAnsi="Times New Roman"/>
        </w:rPr>
        <w:t xml:space="preserve">          </w:t>
      </w:r>
      <w:r w:rsidR="00AB04AA" w:rsidRPr="0049696B">
        <w:rPr>
          <w:rFonts w:ascii="Times New Roman" w:hAnsi="Times New Roman"/>
        </w:rPr>
        <w:t xml:space="preserve"> </w:t>
      </w:r>
      <w:r w:rsidR="00C84C72" w:rsidRPr="0049696B">
        <w:rPr>
          <w:rFonts w:ascii="Times New Roman" w:hAnsi="Times New Roman"/>
        </w:rPr>
        <w:t xml:space="preserve"> </w:t>
      </w:r>
      <w:r w:rsidR="004D1826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AB04AA" w:rsidRPr="0049696B">
        <w:rPr>
          <w:rFonts w:ascii="Times New Roman" w:hAnsi="Times New Roman"/>
        </w:rPr>
        <w:t>(ing. Cataldo Andaloro)</w:t>
      </w:r>
    </w:p>
    <w:p w:rsidR="00637929" w:rsidRDefault="00AB04AA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  <w:r w:rsidRPr="0049696B">
        <w:rPr>
          <w:rFonts w:ascii="Times New Roman" w:hAnsi="Times New Roman"/>
        </w:rPr>
        <w:t xml:space="preserve">  </w:t>
      </w: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637929" w:rsidRDefault="00637929" w:rsidP="006346FF">
      <w:pPr>
        <w:pStyle w:val="DWSty"/>
        <w:spacing w:line="100" w:lineRule="atLeast"/>
        <w:jc w:val="left"/>
        <w:rPr>
          <w:rFonts w:ascii="Times New Roman" w:hAnsi="Times New Roman"/>
        </w:rPr>
      </w:pPr>
    </w:p>
    <w:p w:rsidR="00B63BD7" w:rsidRPr="005E765B" w:rsidRDefault="00B63BD7" w:rsidP="006346FF">
      <w:pPr>
        <w:pStyle w:val="DWSty"/>
        <w:spacing w:line="100" w:lineRule="atLeast"/>
        <w:jc w:val="left"/>
        <w:rPr>
          <w:sz w:val="18"/>
          <w:szCs w:val="18"/>
        </w:rPr>
      </w:pPr>
      <w:r w:rsidRPr="005E765B">
        <w:rPr>
          <w:sz w:val="18"/>
          <w:szCs w:val="18"/>
        </w:rPr>
        <w:lastRenderedPageBreak/>
        <w:t>PARERI Allegati alla Determina  N.</w:t>
      </w:r>
      <w:r w:rsidR="007B5DB5">
        <w:rPr>
          <w:sz w:val="18"/>
          <w:szCs w:val="18"/>
        </w:rPr>
        <w:t>326</w:t>
      </w:r>
      <w:r w:rsidRPr="005E765B">
        <w:rPr>
          <w:sz w:val="18"/>
          <w:szCs w:val="18"/>
        </w:rPr>
        <w:t xml:space="preserve">/Settore Tecnico LL.PP.  del </w:t>
      </w:r>
      <w:r w:rsidR="0045294B">
        <w:rPr>
          <w:sz w:val="18"/>
          <w:szCs w:val="18"/>
        </w:rPr>
        <w:t>3</w:t>
      </w:r>
      <w:r w:rsidR="007B5DB5">
        <w:rPr>
          <w:sz w:val="18"/>
          <w:szCs w:val="18"/>
        </w:rPr>
        <w:t>1</w:t>
      </w:r>
      <w:bookmarkStart w:id="0" w:name="_GoBack"/>
      <w:bookmarkEnd w:id="0"/>
      <w:r w:rsidR="0045294B">
        <w:rPr>
          <w:sz w:val="18"/>
          <w:szCs w:val="18"/>
        </w:rPr>
        <w:t>/07/2019</w:t>
      </w:r>
    </w:p>
    <w:p w:rsidR="00CF3581" w:rsidRDefault="00CF3581" w:rsidP="005C354C">
      <w:pPr>
        <w:pStyle w:val="DWSty"/>
        <w:spacing w:line="100" w:lineRule="atLeast"/>
        <w:rPr>
          <w:rFonts w:ascii="Times New Roman" w:hAnsi="Times New Roman"/>
        </w:rPr>
      </w:pPr>
    </w:p>
    <w:p w:rsidR="00AB04AA" w:rsidRPr="0049696B" w:rsidRDefault="00AB04AA">
      <w:pPr>
        <w:pStyle w:val="DWSty"/>
        <w:spacing w:line="100" w:lineRule="atLeast"/>
        <w:rPr>
          <w:rFonts w:ascii="Times New Roman" w:hAnsi="Times New Roman"/>
          <w:b/>
        </w:rPr>
      </w:pPr>
      <w:r w:rsidRPr="0049696B">
        <w:rPr>
          <w:rFonts w:ascii="Times New Roman" w:hAnsi="Times New Roman"/>
        </w:rPr>
        <w:t>______________________________________________________________________________</w:t>
      </w:r>
    </w:p>
    <w:p w:rsidR="00AB04AA" w:rsidRPr="0049696B" w:rsidRDefault="00AB04AA">
      <w:pPr>
        <w:tabs>
          <w:tab w:val="left" w:pos="4500"/>
        </w:tabs>
        <w:jc w:val="center"/>
      </w:pPr>
      <w:r w:rsidRPr="0049696B">
        <w:rPr>
          <w:b/>
        </w:rPr>
        <w:t>PARERE DI REGOLARITA’ TECNICA</w:t>
      </w:r>
    </w:p>
    <w:p w:rsidR="00AB04AA" w:rsidRPr="0049696B" w:rsidRDefault="00AB04AA">
      <w:pPr>
        <w:tabs>
          <w:tab w:val="left" w:pos="4500"/>
        </w:tabs>
      </w:pPr>
    </w:p>
    <w:p w:rsidR="00AB04AA" w:rsidRPr="0049696B" w:rsidRDefault="00AB04AA">
      <w:pPr>
        <w:tabs>
          <w:tab w:val="left" w:pos="4500"/>
        </w:tabs>
        <w:jc w:val="both"/>
      </w:pPr>
      <w:r w:rsidRPr="0049696B">
        <w:t xml:space="preserve">         Si attesta la legittimità, la regolarità e la correttezza amministrativa  del presente provvedimento, in esecuzione del regolamento sui controlli interni e dell’articolo 147-bis del </w:t>
      </w:r>
      <w:proofErr w:type="spellStart"/>
      <w:r w:rsidRPr="0049696B">
        <w:t>D.Lgs.</w:t>
      </w:r>
      <w:proofErr w:type="spellEnd"/>
      <w:r w:rsidRPr="0049696B">
        <w:t xml:space="preserve"> 267/2000.</w:t>
      </w:r>
    </w:p>
    <w:p w:rsidR="00AB04AA" w:rsidRPr="0049696B" w:rsidRDefault="00AB04AA">
      <w:pPr>
        <w:tabs>
          <w:tab w:val="left" w:pos="4500"/>
        </w:tabs>
        <w:rPr>
          <w:b/>
        </w:rPr>
      </w:pPr>
      <w:r w:rsidRPr="0049696B">
        <w:t xml:space="preserve">        Gangi</w:t>
      </w:r>
      <w:r w:rsidR="00A13DD4">
        <w:t>,</w:t>
      </w:r>
      <w:r w:rsidRPr="0049696B">
        <w:t xml:space="preserve"> lì</w:t>
      </w:r>
      <w:r w:rsidR="00A13DD4">
        <w:t xml:space="preserve"> ____________</w:t>
      </w:r>
      <w:r w:rsidRPr="0049696B">
        <w:t xml:space="preserve">  </w:t>
      </w:r>
    </w:p>
    <w:p w:rsidR="00AB04AA" w:rsidRPr="0049696B" w:rsidRDefault="00AB04AA">
      <w:pPr>
        <w:tabs>
          <w:tab w:val="left" w:pos="4500"/>
        </w:tabs>
        <w:jc w:val="center"/>
      </w:pPr>
      <w:r w:rsidRPr="0049696B">
        <w:rPr>
          <w:b/>
        </w:rPr>
        <w:t xml:space="preserve">                                                      </w:t>
      </w:r>
      <w:r w:rsidR="00403AA8" w:rsidRPr="0049696B">
        <w:rPr>
          <w:b/>
        </w:rPr>
        <w:t xml:space="preserve">                 </w:t>
      </w:r>
      <w:r w:rsidRPr="0049696B">
        <w:rPr>
          <w:b/>
        </w:rPr>
        <w:t xml:space="preserve">  IL RESPONSABILE DEL SETTORE               </w:t>
      </w:r>
    </w:p>
    <w:p w:rsidR="00AB04AA" w:rsidRPr="0049696B" w:rsidRDefault="00AB04AA">
      <w:pPr>
        <w:tabs>
          <w:tab w:val="left" w:pos="4500"/>
        </w:tabs>
        <w:jc w:val="center"/>
      </w:pPr>
      <w:r w:rsidRPr="0049696B">
        <w:t xml:space="preserve">                                                                                   ing. Cataldo Andaloro</w:t>
      </w:r>
    </w:p>
    <w:p w:rsidR="00AB04AA" w:rsidRPr="0049696B" w:rsidRDefault="00AB04AA">
      <w:pPr>
        <w:tabs>
          <w:tab w:val="left" w:pos="4500"/>
        </w:tabs>
        <w:jc w:val="center"/>
      </w:pPr>
      <w:r w:rsidRPr="0049696B">
        <w:t xml:space="preserve">                                                                                _______________________________</w:t>
      </w:r>
    </w:p>
    <w:p w:rsidR="00AB04AA" w:rsidRPr="0049696B" w:rsidRDefault="00AB04AA">
      <w:pPr>
        <w:tabs>
          <w:tab w:val="left" w:pos="4500"/>
        </w:tabs>
        <w:jc w:val="center"/>
        <w:rPr>
          <w:b/>
        </w:rPr>
      </w:pPr>
      <w:r w:rsidRPr="0049696B">
        <w:t>____________________________________________________________</w:t>
      </w:r>
      <w:r w:rsidR="00D24566">
        <w:t>____________________</w:t>
      </w:r>
    </w:p>
    <w:p w:rsidR="00AB04AA" w:rsidRPr="0049696B" w:rsidRDefault="00AB04AA">
      <w:pPr>
        <w:tabs>
          <w:tab w:val="left" w:pos="4500"/>
        </w:tabs>
        <w:jc w:val="center"/>
      </w:pPr>
      <w:r w:rsidRPr="0049696B">
        <w:rPr>
          <w:b/>
        </w:rPr>
        <w:t>VISTO DI REGOLARITA’ CONTABILE</w:t>
      </w:r>
    </w:p>
    <w:p w:rsidR="00AB04AA" w:rsidRPr="0049696B" w:rsidRDefault="00AB04AA">
      <w:pPr>
        <w:tabs>
          <w:tab w:val="left" w:pos="4500"/>
        </w:tabs>
        <w:jc w:val="center"/>
      </w:pPr>
    </w:p>
    <w:p w:rsidR="00D24566" w:rsidRPr="00B63BD7" w:rsidRDefault="00AB04AA" w:rsidP="00F54765">
      <w:pPr>
        <w:jc w:val="both"/>
        <w:rPr>
          <w:highlight w:val="yellow"/>
        </w:rPr>
      </w:pPr>
      <w:r w:rsidRPr="0049696B">
        <w:t xml:space="preserve">        Si attesta la regolarità contabile della presente</w:t>
      </w:r>
      <w:r w:rsidR="00403AA8" w:rsidRPr="0049696B">
        <w:t xml:space="preserve"> determinazione </w:t>
      </w:r>
    </w:p>
    <w:p w:rsidR="00AB04AA" w:rsidRPr="0049696B" w:rsidRDefault="00AB04AA">
      <w:pPr>
        <w:jc w:val="both"/>
      </w:pPr>
    </w:p>
    <w:p w:rsidR="00AB04AA" w:rsidRPr="0049696B" w:rsidRDefault="00AB04AA">
      <w:pPr>
        <w:ind w:left="2" w:firstLine="1"/>
        <w:jc w:val="both"/>
      </w:pPr>
      <w:r w:rsidRPr="0049696B">
        <w:t xml:space="preserve">Gangi lì________________  </w:t>
      </w:r>
    </w:p>
    <w:p w:rsidR="00AB04AA" w:rsidRPr="0049696B" w:rsidRDefault="00AB04AA">
      <w:pPr>
        <w:jc w:val="both"/>
      </w:pPr>
      <w:r w:rsidRPr="0049696B">
        <w:t xml:space="preserve">              </w:t>
      </w:r>
    </w:p>
    <w:p w:rsidR="00D24566" w:rsidRDefault="00AB04AA">
      <w:pPr>
        <w:rPr>
          <w:b/>
        </w:rPr>
      </w:pPr>
      <w:r w:rsidRPr="0049696B">
        <w:t>Il Responsabile de</w:t>
      </w:r>
      <w:r w:rsidR="00D24566">
        <w:t xml:space="preserve">l Procedimento                </w:t>
      </w:r>
      <w:r w:rsidR="00403AA8" w:rsidRPr="0049696B">
        <w:t xml:space="preserve"> </w:t>
      </w:r>
      <w:r w:rsidR="00D24566">
        <w:t xml:space="preserve">                     </w:t>
      </w:r>
      <w:r w:rsidRPr="0049696B">
        <w:rPr>
          <w:b/>
        </w:rPr>
        <w:t>IL RESPONSABILE DEL</w:t>
      </w:r>
      <w:r w:rsidR="00A13DD4">
        <w:rPr>
          <w:b/>
        </w:rPr>
        <w:t xml:space="preserve"> </w:t>
      </w:r>
      <w:r w:rsidR="00D24566">
        <w:rPr>
          <w:b/>
        </w:rPr>
        <w:t>SERVIZIO</w:t>
      </w:r>
      <w:r w:rsidRPr="0049696B">
        <w:rPr>
          <w:b/>
        </w:rPr>
        <w:t xml:space="preserve"> </w:t>
      </w:r>
    </w:p>
    <w:p w:rsidR="00AB04AA" w:rsidRPr="0049696B" w:rsidRDefault="00D24566">
      <w:r>
        <w:rPr>
          <w:b/>
        </w:rPr>
        <w:t xml:space="preserve">                                                                                                  ECONOMICO FINANZIARIO </w:t>
      </w:r>
    </w:p>
    <w:p w:rsidR="00AB04AA" w:rsidRPr="0049696B" w:rsidRDefault="00AB04AA">
      <w:pPr>
        <w:ind w:left="4248" w:firstLine="708"/>
        <w:jc w:val="both"/>
      </w:pPr>
      <w:r w:rsidRPr="0049696B">
        <w:t xml:space="preserve">             </w:t>
      </w:r>
      <w:r w:rsidR="00D24566">
        <w:t xml:space="preserve">      </w:t>
      </w:r>
      <w:r w:rsidRPr="0049696B">
        <w:t xml:space="preserve">Dott.ssa </w:t>
      </w:r>
      <w:proofErr w:type="spellStart"/>
      <w:r w:rsidRPr="0049696B">
        <w:t>Giangrillo</w:t>
      </w:r>
      <w:proofErr w:type="spellEnd"/>
      <w:r w:rsidRPr="0049696B">
        <w:t xml:space="preserve"> Concetta</w:t>
      </w:r>
    </w:p>
    <w:p w:rsidR="00AB04AA" w:rsidRPr="0049696B" w:rsidRDefault="00D24566">
      <w:pPr>
        <w:ind w:left="4248" w:firstLine="708"/>
        <w:jc w:val="both"/>
      </w:pPr>
      <w:r>
        <w:t xml:space="preserve">           </w:t>
      </w:r>
      <w:r w:rsidR="00AB04AA" w:rsidRPr="0049696B">
        <w:t>___________________________</w:t>
      </w:r>
    </w:p>
    <w:p w:rsidR="00AB04AA" w:rsidRPr="0049696B" w:rsidRDefault="00AB04AA">
      <w:pPr>
        <w:jc w:val="both"/>
      </w:pPr>
      <w:r w:rsidRPr="0049696B">
        <w:t>____________________________________________________________________________</w:t>
      </w:r>
    </w:p>
    <w:p w:rsidR="00AB04AA" w:rsidRPr="0049696B" w:rsidRDefault="00AB04AA">
      <w:pPr>
        <w:ind w:left="4248" w:firstLine="708"/>
        <w:jc w:val="both"/>
      </w:pPr>
    </w:p>
    <w:p w:rsidR="00AB04AA" w:rsidRPr="0049696B" w:rsidRDefault="00AB04AA">
      <w:pPr>
        <w:pStyle w:val="Consiel"/>
        <w:tabs>
          <w:tab w:val="center" w:pos="8080"/>
        </w:tabs>
        <w:jc w:val="left"/>
        <w:rPr>
          <w:b/>
        </w:rPr>
      </w:pPr>
      <w:r w:rsidRPr="0049696B">
        <w:rPr>
          <w:b/>
        </w:rPr>
        <w:t xml:space="preserve">Affissa all’Albo Pretorio il </w:t>
      </w:r>
      <w:r w:rsidRPr="0049696B">
        <w:t>……………..</w:t>
      </w:r>
    </w:p>
    <w:p w:rsidR="00AB04AA" w:rsidRPr="0049696B" w:rsidRDefault="00AB04AA">
      <w:pPr>
        <w:keepNext/>
        <w:tabs>
          <w:tab w:val="center" w:pos="7655"/>
        </w:tabs>
        <w:ind w:right="-1"/>
        <w:rPr>
          <w:b/>
        </w:rPr>
      </w:pPr>
      <w:r w:rsidRPr="0049696B">
        <w:rPr>
          <w:b/>
        </w:rPr>
        <w:tab/>
        <w:t>L’ADDETTO ALL’ALBO PRETORIO</w:t>
      </w:r>
    </w:p>
    <w:p w:rsidR="00AB04AA" w:rsidRPr="0049696B" w:rsidRDefault="00AB04AA">
      <w:pPr>
        <w:keepNext/>
        <w:tabs>
          <w:tab w:val="center" w:pos="7655"/>
        </w:tabs>
        <w:ind w:right="-1"/>
      </w:pPr>
      <w:r w:rsidRPr="0049696B">
        <w:rPr>
          <w:b/>
        </w:rPr>
        <w:tab/>
      </w:r>
      <w:proofErr w:type="spellStart"/>
      <w:r w:rsidRPr="0049696B">
        <w:t>Murè</w:t>
      </w:r>
      <w:proofErr w:type="spellEnd"/>
      <w:r w:rsidRPr="0049696B">
        <w:t xml:space="preserve"> Cataldo</w:t>
      </w:r>
    </w:p>
    <w:p w:rsidR="00AB04AA" w:rsidRPr="0049696B" w:rsidRDefault="00AB04AA">
      <w:pPr>
        <w:keepNext/>
        <w:tabs>
          <w:tab w:val="center" w:pos="2127"/>
          <w:tab w:val="center" w:pos="7655"/>
        </w:tabs>
        <w:ind w:right="-1"/>
      </w:pPr>
    </w:p>
    <w:p w:rsidR="00AB04AA" w:rsidRPr="0049696B" w:rsidRDefault="00AB04AA">
      <w:pPr>
        <w:pStyle w:val="Consiel"/>
        <w:tabs>
          <w:tab w:val="center" w:pos="7655"/>
        </w:tabs>
        <w:jc w:val="left"/>
        <w:rPr>
          <w:b/>
        </w:rPr>
      </w:pPr>
      <w:r w:rsidRPr="0049696B">
        <w:tab/>
        <w:t>_______________________________</w:t>
      </w:r>
    </w:p>
    <w:p w:rsidR="00AB04AA" w:rsidRPr="0049696B" w:rsidRDefault="00AB04AA">
      <w:pPr>
        <w:pStyle w:val="Consiel"/>
        <w:pBdr>
          <w:bottom w:val="single" w:sz="8" w:space="0" w:color="000000"/>
        </w:pBdr>
        <w:rPr>
          <w:b/>
        </w:rPr>
      </w:pPr>
    </w:p>
    <w:p w:rsidR="00AB04AA" w:rsidRPr="0049696B" w:rsidRDefault="00AB04AA">
      <w:pPr>
        <w:keepNext/>
        <w:ind w:right="-1"/>
        <w:jc w:val="center"/>
      </w:pPr>
      <w:r w:rsidRPr="0049696B">
        <w:rPr>
          <w:b/>
        </w:rPr>
        <w:t>ATTESTAZIONE DI AVVENUTA PUBBLICAZIONE</w:t>
      </w:r>
    </w:p>
    <w:p w:rsidR="00AB04AA" w:rsidRPr="0049696B" w:rsidRDefault="00AB04AA">
      <w:pPr>
        <w:keepNext/>
        <w:ind w:right="-1"/>
        <w:jc w:val="center"/>
      </w:pPr>
    </w:p>
    <w:p w:rsidR="00AB04AA" w:rsidRPr="0049696B" w:rsidRDefault="00AB04AA">
      <w:pPr>
        <w:keepNext/>
        <w:ind w:right="-1"/>
        <w:jc w:val="both"/>
      </w:pPr>
      <w:r w:rsidRPr="0049696B">
        <w:t xml:space="preserve">       Su conforme attestazione dell’incaricato della tenuta dell’Albo Pretorio, si certifica l’avvenuta pubblicazione come sopra indicata e che entro il termine di giorni 15 dalla data di pubblicazione non è stato prodotto a quest’ufficio opposizione o reclamo.</w:t>
      </w:r>
    </w:p>
    <w:p w:rsidR="00AB04AA" w:rsidRPr="0049696B" w:rsidRDefault="00AB04AA">
      <w:pPr>
        <w:keepNext/>
        <w:ind w:right="-1"/>
      </w:pPr>
    </w:p>
    <w:p w:rsidR="00AB04AA" w:rsidRPr="0049696B" w:rsidRDefault="00AB04AA">
      <w:pPr>
        <w:keepNext/>
        <w:ind w:right="-1"/>
      </w:pPr>
      <w:r w:rsidRPr="0049696B">
        <w:t>Dalla Residenza Municipale, lì ________________</w:t>
      </w:r>
    </w:p>
    <w:p w:rsidR="00AB04AA" w:rsidRPr="0049696B" w:rsidRDefault="00AB04AA">
      <w:pPr>
        <w:keepNext/>
        <w:ind w:right="-1"/>
      </w:pPr>
    </w:p>
    <w:p w:rsidR="00AB04AA" w:rsidRPr="0049696B" w:rsidRDefault="00AB04AA">
      <w:pPr>
        <w:keepNext/>
        <w:ind w:right="-1"/>
      </w:pPr>
    </w:p>
    <w:p w:rsidR="00AB04AA" w:rsidRPr="0049696B" w:rsidRDefault="00AB04AA">
      <w:pPr>
        <w:keepNext/>
        <w:tabs>
          <w:tab w:val="center" w:pos="2127"/>
          <w:tab w:val="center" w:pos="7655"/>
        </w:tabs>
        <w:ind w:right="-1"/>
      </w:pPr>
      <w:r w:rsidRPr="0049696B">
        <w:t xml:space="preserve"> </w:t>
      </w:r>
      <w:r w:rsidRPr="0049696B">
        <w:tab/>
      </w:r>
      <w:r w:rsidRPr="0049696B">
        <w:rPr>
          <w:b/>
        </w:rPr>
        <w:t>L’ADDETTO ALL’ALBO PRETORIO</w:t>
      </w:r>
      <w:r w:rsidRPr="0049696B">
        <w:rPr>
          <w:b/>
        </w:rPr>
        <w:tab/>
        <w:t>IL SEGRETARIO GENERALE</w:t>
      </w:r>
    </w:p>
    <w:p w:rsidR="00AB04AA" w:rsidRPr="0049696B" w:rsidRDefault="00AB04AA">
      <w:pPr>
        <w:keepNext/>
        <w:tabs>
          <w:tab w:val="center" w:pos="2127"/>
          <w:tab w:val="center" w:pos="7655"/>
        </w:tabs>
        <w:ind w:right="-1"/>
      </w:pPr>
      <w:r w:rsidRPr="0049696B">
        <w:t xml:space="preserve">                           </w:t>
      </w:r>
      <w:proofErr w:type="spellStart"/>
      <w:r w:rsidRPr="0049696B">
        <w:t>Murè</w:t>
      </w:r>
      <w:proofErr w:type="spellEnd"/>
      <w:r w:rsidRPr="0049696B">
        <w:t xml:space="preserve"> Cataldo</w:t>
      </w:r>
      <w:r w:rsidRPr="0049696B">
        <w:rPr>
          <w:b/>
        </w:rPr>
        <w:t xml:space="preserve">                              </w:t>
      </w:r>
      <w:r w:rsidRPr="0049696B">
        <w:tab/>
        <w:t>Dott.ssa Lucia Maniscalco</w:t>
      </w:r>
    </w:p>
    <w:p w:rsidR="00AB04AA" w:rsidRPr="0049696B" w:rsidRDefault="00AB04AA">
      <w:pPr>
        <w:keepNext/>
        <w:tabs>
          <w:tab w:val="center" w:pos="2127"/>
          <w:tab w:val="center" w:pos="7655"/>
        </w:tabs>
        <w:ind w:right="-1"/>
      </w:pPr>
    </w:p>
    <w:p w:rsidR="00AB04AA" w:rsidRPr="0049696B" w:rsidRDefault="00AB04AA">
      <w:pPr>
        <w:keepNext/>
        <w:tabs>
          <w:tab w:val="center" w:pos="2127"/>
          <w:tab w:val="center" w:pos="7655"/>
        </w:tabs>
        <w:ind w:right="-1"/>
      </w:pPr>
      <w:r w:rsidRPr="0049696B">
        <w:tab/>
      </w:r>
      <w:r w:rsidRPr="0049696B">
        <w:rPr>
          <w:b/>
        </w:rPr>
        <w:t>_______________________________</w:t>
      </w:r>
      <w:r w:rsidRPr="0049696B">
        <w:rPr>
          <w:b/>
        </w:rPr>
        <w:tab/>
        <w:t>_______________________________</w:t>
      </w:r>
    </w:p>
    <w:p w:rsidR="00AB04AA" w:rsidRPr="0049696B" w:rsidRDefault="00AB04AA"/>
    <w:sectPr w:rsidR="00AB04AA" w:rsidRPr="0049696B" w:rsidSect="00611C97">
      <w:pgSz w:w="11906" w:h="16838"/>
      <w:pgMar w:top="851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5">
    <w:nsid w:val="007B2F56"/>
    <w:multiLevelType w:val="hybridMultilevel"/>
    <w:tmpl w:val="78FCF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3E4246"/>
    <w:multiLevelType w:val="hybridMultilevel"/>
    <w:tmpl w:val="63787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02E79"/>
    <w:multiLevelType w:val="hybridMultilevel"/>
    <w:tmpl w:val="280EE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16C63"/>
    <w:multiLevelType w:val="hybridMultilevel"/>
    <w:tmpl w:val="A3A23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D4F47"/>
    <w:multiLevelType w:val="hybridMultilevel"/>
    <w:tmpl w:val="1E30A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C11B1"/>
    <w:multiLevelType w:val="hybridMultilevel"/>
    <w:tmpl w:val="D150739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30CCE"/>
    <w:multiLevelType w:val="hybridMultilevel"/>
    <w:tmpl w:val="BA9C6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A62A6"/>
    <w:multiLevelType w:val="hybridMultilevel"/>
    <w:tmpl w:val="9196C9A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E0B5D"/>
    <w:multiLevelType w:val="hybridMultilevel"/>
    <w:tmpl w:val="54FA8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53602"/>
    <w:multiLevelType w:val="hybridMultilevel"/>
    <w:tmpl w:val="224C1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4570C"/>
    <w:multiLevelType w:val="hybridMultilevel"/>
    <w:tmpl w:val="BE4E6E6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707A7"/>
    <w:multiLevelType w:val="hybridMultilevel"/>
    <w:tmpl w:val="F7DAF306"/>
    <w:lvl w:ilvl="0" w:tplc="F7EA6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9486C"/>
    <w:multiLevelType w:val="hybridMultilevel"/>
    <w:tmpl w:val="1DCC7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15265"/>
    <w:multiLevelType w:val="hybridMultilevel"/>
    <w:tmpl w:val="89761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361F1"/>
    <w:multiLevelType w:val="hybridMultilevel"/>
    <w:tmpl w:val="57780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40FA9"/>
    <w:multiLevelType w:val="hybridMultilevel"/>
    <w:tmpl w:val="11ECF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24CA0"/>
    <w:multiLevelType w:val="hybridMultilevel"/>
    <w:tmpl w:val="B52C0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025FB"/>
    <w:multiLevelType w:val="hybridMultilevel"/>
    <w:tmpl w:val="E028F8CA"/>
    <w:lvl w:ilvl="0" w:tplc="F244BA5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A7A19"/>
    <w:multiLevelType w:val="hybridMultilevel"/>
    <w:tmpl w:val="AA12F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54E34"/>
    <w:multiLevelType w:val="hybridMultilevel"/>
    <w:tmpl w:val="7B46BBA2"/>
    <w:lvl w:ilvl="0" w:tplc="DF58C27A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5"/>
  </w:num>
  <w:num w:numId="8">
    <w:abstractNumId w:val="24"/>
  </w:num>
  <w:num w:numId="9">
    <w:abstractNumId w:val="10"/>
  </w:num>
  <w:num w:numId="10">
    <w:abstractNumId w:val="17"/>
  </w:num>
  <w:num w:numId="11">
    <w:abstractNumId w:val="9"/>
  </w:num>
  <w:num w:numId="12">
    <w:abstractNumId w:val="4"/>
  </w:num>
  <w:num w:numId="13">
    <w:abstractNumId w:val="16"/>
  </w:num>
  <w:num w:numId="14">
    <w:abstractNumId w:val="7"/>
  </w:num>
  <w:num w:numId="15">
    <w:abstractNumId w:val="11"/>
  </w:num>
  <w:num w:numId="16">
    <w:abstractNumId w:val="13"/>
  </w:num>
  <w:num w:numId="17">
    <w:abstractNumId w:val="20"/>
  </w:num>
  <w:num w:numId="18">
    <w:abstractNumId w:val="14"/>
  </w:num>
  <w:num w:numId="19">
    <w:abstractNumId w:val="22"/>
  </w:num>
  <w:num w:numId="20">
    <w:abstractNumId w:val="18"/>
  </w:num>
  <w:num w:numId="21">
    <w:abstractNumId w:val="8"/>
  </w:num>
  <w:num w:numId="22">
    <w:abstractNumId w:val="21"/>
  </w:num>
  <w:num w:numId="23">
    <w:abstractNumId w:val="23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AC"/>
    <w:rsid w:val="00033E1D"/>
    <w:rsid w:val="000E7B9B"/>
    <w:rsid w:val="00104A24"/>
    <w:rsid w:val="00126305"/>
    <w:rsid w:val="0012725B"/>
    <w:rsid w:val="00186252"/>
    <w:rsid w:val="00186C57"/>
    <w:rsid w:val="00193EFB"/>
    <w:rsid w:val="001E0F37"/>
    <w:rsid w:val="001F4E85"/>
    <w:rsid w:val="002118D5"/>
    <w:rsid w:val="0024377D"/>
    <w:rsid w:val="00270C3B"/>
    <w:rsid w:val="00286F08"/>
    <w:rsid w:val="003714A2"/>
    <w:rsid w:val="003A55EE"/>
    <w:rsid w:val="003B355F"/>
    <w:rsid w:val="003B3AFC"/>
    <w:rsid w:val="003E6D07"/>
    <w:rsid w:val="003F6C05"/>
    <w:rsid w:val="00403AA8"/>
    <w:rsid w:val="004124CD"/>
    <w:rsid w:val="004251FD"/>
    <w:rsid w:val="004342DF"/>
    <w:rsid w:val="0045294B"/>
    <w:rsid w:val="00453075"/>
    <w:rsid w:val="004751A0"/>
    <w:rsid w:val="0049696B"/>
    <w:rsid w:val="004C51FB"/>
    <w:rsid w:val="004D1826"/>
    <w:rsid w:val="004E1652"/>
    <w:rsid w:val="004E1801"/>
    <w:rsid w:val="004E6BF2"/>
    <w:rsid w:val="004F49BD"/>
    <w:rsid w:val="0053546B"/>
    <w:rsid w:val="005878BD"/>
    <w:rsid w:val="00594230"/>
    <w:rsid w:val="00597076"/>
    <w:rsid w:val="005C354C"/>
    <w:rsid w:val="005E765B"/>
    <w:rsid w:val="00611C97"/>
    <w:rsid w:val="006346FF"/>
    <w:rsid w:val="00637929"/>
    <w:rsid w:val="0064152F"/>
    <w:rsid w:val="00670CE3"/>
    <w:rsid w:val="0069233B"/>
    <w:rsid w:val="006B7B20"/>
    <w:rsid w:val="007B2A37"/>
    <w:rsid w:val="007B5DB5"/>
    <w:rsid w:val="007C41FE"/>
    <w:rsid w:val="007D3D61"/>
    <w:rsid w:val="00806F53"/>
    <w:rsid w:val="00821780"/>
    <w:rsid w:val="00824475"/>
    <w:rsid w:val="00850A91"/>
    <w:rsid w:val="00891BF6"/>
    <w:rsid w:val="008B0D6D"/>
    <w:rsid w:val="008B5946"/>
    <w:rsid w:val="008D1268"/>
    <w:rsid w:val="00927319"/>
    <w:rsid w:val="00930987"/>
    <w:rsid w:val="009521DC"/>
    <w:rsid w:val="009A5E33"/>
    <w:rsid w:val="009E712D"/>
    <w:rsid w:val="009E7255"/>
    <w:rsid w:val="00A13DD4"/>
    <w:rsid w:val="00A24823"/>
    <w:rsid w:val="00A767CC"/>
    <w:rsid w:val="00AB04AA"/>
    <w:rsid w:val="00AE5F31"/>
    <w:rsid w:val="00AF2048"/>
    <w:rsid w:val="00AF4211"/>
    <w:rsid w:val="00B373B0"/>
    <w:rsid w:val="00B63BD7"/>
    <w:rsid w:val="00B80437"/>
    <w:rsid w:val="00B844D8"/>
    <w:rsid w:val="00B84AF7"/>
    <w:rsid w:val="00B866FC"/>
    <w:rsid w:val="00BA1468"/>
    <w:rsid w:val="00BC6748"/>
    <w:rsid w:val="00C75995"/>
    <w:rsid w:val="00C84C72"/>
    <w:rsid w:val="00CC2CA7"/>
    <w:rsid w:val="00CF3581"/>
    <w:rsid w:val="00D23235"/>
    <w:rsid w:val="00D24566"/>
    <w:rsid w:val="00D707AC"/>
    <w:rsid w:val="00DF03B9"/>
    <w:rsid w:val="00E407F6"/>
    <w:rsid w:val="00EF53E9"/>
    <w:rsid w:val="00F01D46"/>
    <w:rsid w:val="00F5043F"/>
    <w:rsid w:val="00F54765"/>
    <w:rsid w:val="00F72675"/>
    <w:rsid w:val="00FB1FBF"/>
    <w:rsid w:val="00FC1CC0"/>
    <w:rsid w:val="00FC2414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60" w:firstLine="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jc w:val="center"/>
      <w:outlineLvl w:val="2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atteredinumerazione">
    <w:name w:val="Carattere di numerazione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next w:val="Normale"/>
    <w:pPr>
      <w:jc w:val="center"/>
    </w:pPr>
    <w:rPr>
      <w:b/>
      <w:i/>
      <w:sz w:val="36"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WSty">
    <w:name w:val="DWSty"/>
    <w:basedOn w:val="Normale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line="240" w:lineRule="exact"/>
      <w:jc w:val="both"/>
    </w:pPr>
    <w:rPr>
      <w:rFonts w:ascii="Courier" w:hAnsi="Courier"/>
    </w:rPr>
  </w:style>
  <w:style w:type="paragraph" w:customStyle="1" w:styleId="Consiel">
    <w:name w:val="Consiel"/>
    <w:basedOn w:val="Normale"/>
    <w:pPr>
      <w:jc w:val="both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8B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4A2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93EFB"/>
    <w:pPr>
      <w:ind w:left="720"/>
      <w:contextualSpacing/>
    </w:pPr>
  </w:style>
  <w:style w:type="paragraph" w:customStyle="1" w:styleId="Corpodeltesto21">
    <w:name w:val="Corpo del testo 21"/>
    <w:basedOn w:val="Normale"/>
    <w:rsid w:val="001E0F37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60" w:firstLine="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jc w:val="center"/>
      <w:outlineLvl w:val="2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atteredinumerazione">
    <w:name w:val="Carattere di numerazione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next w:val="Normale"/>
    <w:pPr>
      <w:jc w:val="center"/>
    </w:pPr>
    <w:rPr>
      <w:b/>
      <w:i/>
      <w:sz w:val="36"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WSty">
    <w:name w:val="DWSty"/>
    <w:basedOn w:val="Normale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line="240" w:lineRule="exact"/>
      <w:jc w:val="both"/>
    </w:pPr>
    <w:rPr>
      <w:rFonts w:ascii="Courier" w:hAnsi="Courier"/>
    </w:rPr>
  </w:style>
  <w:style w:type="paragraph" w:customStyle="1" w:styleId="Consiel">
    <w:name w:val="Consiel"/>
    <w:basedOn w:val="Normale"/>
    <w:pPr>
      <w:jc w:val="both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8B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4A2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93EFB"/>
    <w:pPr>
      <w:ind w:left="720"/>
      <w:contextualSpacing/>
    </w:pPr>
  </w:style>
  <w:style w:type="paragraph" w:customStyle="1" w:styleId="Corpodeltesto21">
    <w:name w:val="Corpo del testo 21"/>
    <w:basedOn w:val="Normale"/>
    <w:rsid w:val="001E0F37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8FC8-25F0-4B63-976C-89088E59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Utente 1</cp:lastModifiedBy>
  <cp:revision>42</cp:revision>
  <cp:lastPrinted>2019-07-31T10:59:00Z</cp:lastPrinted>
  <dcterms:created xsi:type="dcterms:W3CDTF">2017-11-20T08:14:00Z</dcterms:created>
  <dcterms:modified xsi:type="dcterms:W3CDTF">2019-07-31T10:59:00Z</dcterms:modified>
</cp:coreProperties>
</file>